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663" w:hanging="0"/>
        <w:jc w:val="right"/>
        <w:rPr>
          <w:sz w:val="2"/>
          <w:szCs w:val="2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2460625</wp:posOffset>
            </wp:positionH>
            <wp:positionV relativeFrom="paragraph">
              <wp:posOffset>635</wp:posOffset>
            </wp:positionV>
            <wp:extent cx="885825" cy="79057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>
      <w:pPr>
        <w:pStyle w:val="14"/>
        <w:rPr>
          <w:spacing w:val="20"/>
        </w:rPr>
      </w:pPr>
      <w:r>
        <w:rPr>
          <w:spacing w:val="20"/>
        </w:rPr>
        <w:t xml:space="preserve">АДМИНИСТРАЦИЯ </w:t>
      </w:r>
      <w:r>
        <w:rPr>
          <w:caps/>
          <w:spacing w:val="20"/>
        </w:rPr>
        <w:t>города Курска</w:t>
      </w:r>
    </w:p>
    <w:p>
      <w:pPr>
        <w:pStyle w:val="Normal"/>
        <w:jc w:val="center"/>
        <w:rPr>
          <w:spacing w:val="20"/>
          <w:sz w:val="40"/>
        </w:rPr>
      </w:pPr>
      <w:r>
        <w:rPr>
          <w:spacing w:val="20"/>
          <w:sz w:val="40"/>
        </w:rPr>
        <w:t>Курской области</w:t>
      </w:r>
    </w:p>
    <w:p>
      <w:pPr>
        <w:pStyle w:val="14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«30»  декабря   2020г.     </w:t>
        <w:tab/>
        <w:t xml:space="preserve">   г. Курск                                                               № 2513</w:t>
      </w:r>
    </w:p>
    <w:p>
      <w:pPr>
        <w:pStyle w:val="Normal"/>
        <w:spacing w:before="0" w:after="0"/>
        <w:contextualSpacing/>
        <w:rPr>
          <w:b/>
          <w:b/>
          <w:spacing w:val="-10"/>
          <w:szCs w:val="28"/>
        </w:rPr>
      </w:pPr>
      <w:r>
        <w:rPr>
          <w:b/>
          <w:spacing w:val="-10"/>
          <w:szCs w:val="28"/>
        </w:rPr>
      </w:r>
    </w:p>
    <w:p>
      <w:pPr>
        <w:pStyle w:val="Normal"/>
        <w:spacing w:before="0" w:after="0"/>
        <w:contextualSpacing/>
        <w:rPr>
          <w:b/>
          <w:b/>
          <w:spacing w:val="-10"/>
          <w:szCs w:val="28"/>
        </w:rPr>
      </w:pPr>
      <w:r>
        <w:rPr>
          <w:b/>
          <w:spacing w:val="-10"/>
          <w:szCs w:val="28"/>
        </w:rPr>
      </w:r>
    </w:p>
    <w:p>
      <w:pPr>
        <w:pStyle w:val="Normal"/>
        <w:spacing w:before="0" w:after="0"/>
        <w:contextualSpacing/>
        <w:rPr>
          <w:b/>
          <w:b/>
          <w:spacing w:val="-10"/>
          <w:szCs w:val="28"/>
        </w:rPr>
      </w:pPr>
      <w:r>
        <w:rPr>
          <w:b/>
          <w:spacing w:val="-10"/>
          <w:szCs w:val="28"/>
        </w:rPr>
        <w:t>О внесении изменений</w:t>
      </w:r>
    </w:p>
    <w:p>
      <w:pPr>
        <w:pStyle w:val="Normal"/>
        <w:spacing w:before="0" w:after="0"/>
        <w:contextualSpacing/>
        <w:rPr>
          <w:b/>
          <w:b/>
          <w:spacing w:val="-10"/>
          <w:szCs w:val="28"/>
        </w:rPr>
      </w:pPr>
      <w:r>
        <w:rPr>
          <w:b/>
          <w:spacing w:val="-10"/>
          <w:szCs w:val="28"/>
        </w:rPr>
        <w:t xml:space="preserve">в постановление Администрации </w:t>
      </w:r>
    </w:p>
    <w:p>
      <w:pPr>
        <w:pStyle w:val="Normal"/>
        <w:spacing w:before="0" w:after="0"/>
        <w:contextualSpacing/>
        <w:rPr>
          <w:b/>
          <w:b/>
          <w:spacing w:val="-10"/>
          <w:szCs w:val="28"/>
        </w:rPr>
      </w:pPr>
      <w:r>
        <w:rPr>
          <w:b/>
          <w:spacing w:val="-10"/>
          <w:szCs w:val="28"/>
        </w:rPr>
        <w:t>города Курска от 15.10.2013 № 3551</w:t>
      </w:r>
    </w:p>
    <w:p>
      <w:pPr>
        <w:pStyle w:val="Normal"/>
        <w:spacing w:before="0" w:after="0"/>
        <w:contextualSpacing/>
        <w:rPr>
          <w:spacing w:val="-10"/>
          <w:szCs w:val="28"/>
        </w:rPr>
      </w:pPr>
      <w:r>
        <w:rPr>
          <w:spacing w:val="-10"/>
          <w:szCs w:val="28"/>
        </w:rPr>
      </w:r>
    </w:p>
    <w:p>
      <w:pPr>
        <w:pStyle w:val="Normal"/>
        <w:spacing w:before="0" w:after="0"/>
        <w:contextualSpacing/>
        <w:rPr>
          <w:spacing w:val="-10"/>
          <w:szCs w:val="28"/>
        </w:rPr>
      </w:pPr>
      <w:r>
        <w:rPr>
          <w:spacing w:val="-10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  <w:t xml:space="preserve">В </w:t>
      </w:r>
      <w:r>
        <w:rPr>
          <w:rFonts w:eastAsia="Calibri"/>
          <w:spacing w:val="-10"/>
          <w:szCs w:val="28"/>
        </w:rPr>
        <w:t>целях уточнения объемов финансирования по дальнейшему обеспечению комплексной</w:t>
      </w:r>
      <w:r>
        <w:rPr>
          <w:spacing w:val="-10"/>
          <w:szCs w:val="28"/>
        </w:rPr>
        <w:t xml:space="preserve"> безопасности жизнедеятельности населения города Курска ПОСТАНОВЛЯЮ:</w:t>
      </w:r>
    </w:p>
    <w:p>
      <w:pPr>
        <w:pStyle w:val="Normal"/>
        <w:spacing w:lineRule="auto" w:line="360"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 Внести в м</w:t>
      </w:r>
      <w:r>
        <w:rPr>
          <w:rFonts w:eastAsia="Calibri"/>
          <w:spacing w:val="-10"/>
          <w:szCs w:val="28"/>
        </w:rPr>
        <w:t xml:space="preserve">униципальную программу «Обеспечение комплексной безопасности жизнедеятельности населения города Курска на 2014-2020 годы», утвержденную </w:t>
      </w:r>
      <w:r>
        <w:rPr>
          <w:spacing w:val="-10"/>
          <w:szCs w:val="28"/>
        </w:rPr>
        <w:t>постановлением Администрации города Курска от 15.10.2013                  № 3551 (в ред. от 26.02.2014 № 668, от 29.04.2014 № 1518, от 11.06.2014 № 2168,          от 10.07.2014 № 2675, от 22.09.2014 № 3768, от 23.12.2014 № 4955, от 03.03.2015           № 576, от 10.08.2015 № 2280, от 16.11.2015 № 3465, от 16.02.2016 № 477,                                        от 04.04.2016 № 1122, от 20.07.2016 № 2437, от 03.02.2017 № 324, от 19.07.2017              № 1919, от 08.02.2018 № 245, от 30.03.2018 № 649, от 26.06.2018 № 1423,                            от 11.10.2018 № 2359, от 05.02.2019 № 203, от 18.07.2019 № 1281, от 18.02.2020                № 281, от 08.07.2020 № 1265) (далее – программа), следующие изменения: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1.1. Паспорт программы изложить в новой редакции согласно                 приложению 1 к настоящему постановлению.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1.2. Абзацы 4, 8, 10 раздела «</w:t>
      </w:r>
      <w:r>
        <w:rPr>
          <w:spacing w:val="-10"/>
          <w:szCs w:val="28"/>
          <w:lang w:val="en-US"/>
        </w:rPr>
        <w:t>II</w:t>
      </w:r>
      <w:r>
        <w:rPr>
          <w:spacing w:val="-10"/>
          <w:szCs w:val="28"/>
        </w:rPr>
        <w:t>. Цель и задачи Программы, срок                                                         её реализации» изложить в новой редакции: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«1. Организация обучения руководящего состава гражданской обороны                      и населения города Курска способам защиты от чрезвычайных ситуаций.»;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«5. Повышение уровня безопасности населения и работников органов местного самоуправления.»;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«7. Организация работы и выполнение полномочий органов местного самоуправления городского округа «Город Курск» в области предупреждения                     и ликвидации последствий чрезвычайных ситуаций природного и техногенного характера в соответствии с Федеральным законом от 06.10.2003 № 131-ФЗ                    «Об общих принципах организации местного самоуправления в Российской Федерации.»;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1.3. Абзацы 4, 33, 46 раздела «</w:t>
      </w:r>
      <w:r>
        <w:rPr>
          <w:spacing w:val="-10"/>
          <w:szCs w:val="28"/>
          <w:lang w:val="en-US"/>
        </w:rPr>
        <w:t>III</w:t>
      </w:r>
      <w:r>
        <w:rPr>
          <w:spacing w:val="-10"/>
          <w:szCs w:val="28"/>
        </w:rPr>
        <w:t>. Мероприятия Программы» изложить                      в новой редакции: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«1. Для решения задачи по организации обучения руководящего состава гражданской обороны и населения города Курска способам защиты                                        от чрезвычайных ситуаций необходимо дальнейшее совершенствование подготовки населения, руководителей и специалистов, уполномоченных                                                                         на решение задач в области ГО, защиты населения и территории от ЧС.»;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«5. Мероприятия, направленные на повышение уровня безопасности населения и работников органов местного самоуправления, включают в себя:»;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«7. Решение задачи по организации работы и выполнению полномочий органов местного самоуправления городского округа «Город Курск» в области предупреждения и ликвидации последствий чрезвычайных ситуаций природного                      и техногенного характера в соответствии с Федеральным законом                                              от 06.10.2003 № 131-ФЗ "Об общих принципах организации местного самоуправления в Российской Федерации" предусматривается путем финансового обеспечения содержания Управления.»;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1.4. В абзаце 17 раздела «</w:t>
      </w:r>
      <w:r>
        <w:rPr>
          <w:spacing w:val="-10"/>
          <w:szCs w:val="28"/>
          <w:lang w:val="en-US"/>
        </w:rPr>
        <w:t>V</w:t>
      </w:r>
      <w:r>
        <w:rPr>
          <w:spacing w:val="-10"/>
          <w:szCs w:val="28"/>
        </w:rPr>
        <w:t>. Механизм реализации Программы, мониторинг                  и контроль за ходом её реализации» слова «комитет экономики, труда и занятости Администрации города Курска» заменить словами «комитет экономического развития Администрации города Курска»;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1.5. В абзацах 5, 14 раздела «VI. Ожидаемые результаты реализации Программы» числа «1400», «14» заменить числами «1200», «12» соответственно;</w:t>
      </w:r>
    </w:p>
    <w:p>
      <w:pPr>
        <w:pStyle w:val="Normal"/>
        <w:ind w:firstLine="709"/>
        <w:jc w:val="both"/>
        <w:rPr>
          <w:spacing w:val="-10"/>
          <w:szCs w:val="28"/>
        </w:rPr>
      </w:pPr>
      <w:r>
        <w:rPr>
          <w:spacing w:val="-10"/>
          <w:szCs w:val="28"/>
        </w:rPr>
        <w:t>1.6. Приложения 1, 2, 3 к программе изложить в новой редакции согласно приложениям  2, 3, 4 к настоящему постановлению.</w:t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  <w:t>2. Управлению информации и печати Администрации города Курска (Комкова Т.В.) обеспечить опубликование настоящего постановления в газете «Городские известия».</w:t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  <w:t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  <w:t>4. Постановление вступает в силу со дня его официального опубликования.</w:t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>
          <w:spacing w:val="-10"/>
          <w:szCs w:val="28"/>
        </w:rPr>
      </w:pPr>
      <w:r>
        <w:rPr>
          <w:spacing w:val="-10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985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spacing w:before="0" w:after="0"/>
        <w:contextualSpacing/>
        <w:jc w:val="both"/>
        <w:rPr>
          <w:rFonts w:eastAsia="Calibri"/>
          <w:b/>
          <w:b/>
          <w:szCs w:val="28"/>
        </w:rPr>
      </w:pPr>
      <w:r>
        <w:rPr>
          <w:spacing w:val="-10"/>
          <w:szCs w:val="28"/>
        </w:rPr>
        <w:t>Глава города Курска                                                                                      В.Н. Карамышев</w:t>
      </w:r>
    </w:p>
    <w:p>
      <w:pPr>
        <w:pStyle w:val="Normal"/>
        <w:ind w:left="5529" w:hanging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ПРИЛОЖЕНИЕ 1</w:t>
      </w:r>
    </w:p>
    <w:p>
      <w:pPr>
        <w:pStyle w:val="Normal"/>
        <w:ind w:left="5529" w:hanging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>
      <w:pPr>
        <w:pStyle w:val="Normal"/>
        <w:ind w:left="5529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Курска</w:t>
      </w:r>
    </w:p>
    <w:p>
      <w:pPr>
        <w:pStyle w:val="Normal"/>
        <w:ind w:left="5529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«30» декабря 2020 года</w:t>
      </w:r>
    </w:p>
    <w:p>
      <w:pPr>
        <w:pStyle w:val="Normal"/>
        <w:spacing w:before="0" w:after="0"/>
        <w:ind w:left="5529" w:right="-2" w:hanging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№ </w:t>
      </w:r>
      <w:r>
        <w:rPr>
          <w:rFonts w:eastAsia="Calibri" w:cs="Times New Roman"/>
          <w:szCs w:val="28"/>
          <w:lang w:eastAsia="ru-RU"/>
        </w:rPr>
        <w:t>2513</w:t>
      </w:r>
    </w:p>
    <w:p>
      <w:pPr>
        <w:pStyle w:val="Normal"/>
        <w:spacing w:before="0" w:after="0"/>
        <w:ind w:left="5529" w:right="-2" w:hanging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spacing w:before="0" w:after="0"/>
        <w:ind w:left="5529" w:right="-2" w:hanging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spacing w:before="0" w:after="0"/>
        <w:ind w:left="5529" w:right="-2" w:hanging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560" w:leader="none"/>
          <w:tab w:val="left" w:pos="1985" w:leader="none"/>
          <w:tab w:val="left" w:pos="11199" w:leader="none"/>
        </w:tabs>
        <w:ind w:firstLine="540"/>
        <w:jc w:val="center"/>
        <w:rPr>
          <w:rFonts w:cs="Times New Roman"/>
          <w:b/>
          <w:b/>
          <w:szCs w:val="28"/>
        </w:rPr>
      </w:pPr>
      <w:r>
        <w:rPr>
          <w:rFonts w:cs="Times New Roman"/>
          <w:b/>
          <w:szCs w:val="28"/>
        </w:rPr>
        <w:t>МУНИЦИПАЛЬНАЯ ПРОГРАММА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99" w:leader="none"/>
        </w:tabs>
        <w:ind w:firstLine="54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«Обеспечение комплексной безопасности жизнедеятельности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99" w:leader="none"/>
        </w:tabs>
        <w:ind w:firstLine="54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населения города Курска на 2014-2020 годы»</w:t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56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</w:tabs>
        <w:ind w:firstLine="5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56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</w:tabs>
        <w:ind w:firstLine="5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tabs>
          <w:tab w:val="clear" w:pos="709"/>
          <w:tab w:val="left" w:pos="1418" w:leader="none"/>
          <w:tab w:val="left" w:pos="156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</w:tabs>
        <w:ind w:firstLine="54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  <w:tab w:val="left" w:pos="3276" w:leader="none"/>
          <w:tab w:val="center" w:pos="4677" w:leader="none"/>
          <w:tab w:val="left" w:pos="11199" w:leader="none"/>
        </w:tabs>
        <w:outlineLvl w:val="1"/>
        <w:rPr>
          <w:rFonts w:cs="Times New Roman"/>
          <w:b/>
          <w:b/>
          <w:sz w:val="26"/>
          <w:szCs w:val="26"/>
        </w:rPr>
      </w:pPr>
      <w:bookmarkStart w:id="0" w:name="Par37"/>
      <w:bookmarkEnd w:id="0"/>
      <w:r>
        <w:rPr>
          <w:rFonts w:cs="Times New Roman"/>
          <w:b/>
          <w:sz w:val="26"/>
          <w:szCs w:val="26"/>
        </w:rPr>
        <w:tab/>
        <w:tab/>
        <w:t>ПАСПОРТ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99" w:leader="none"/>
        </w:tabs>
        <w:ind w:firstLine="54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муниципальной программы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99" w:leader="none"/>
        </w:tabs>
        <w:ind w:firstLine="54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«Обеспечение комплексной безопасности жизнедеятельности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99" w:leader="none"/>
        </w:tabs>
        <w:ind w:firstLine="540"/>
        <w:jc w:val="center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населения города Курска на 2014-2020 годы»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199" w:leader="none"/>
        </w:tabs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935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020"/>
        <w:gridCol w:w="7334"/>
      </w:tblGrid>
      <w:tr>
        <w:trPr/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Администрация города Курска</w:t>
            </w:r>
          </w:p>
        </w:tc>
      </w:tr>
      <w:tr>
        <w:trPr>
          <w:trHeight w:val="400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Исполнитель-координатор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МКУ «Управление по делам ГО и ЧС при Администрации города Курска» </w:t>
            </w:r>
          </w:p>
        </w:tc>
      </w:tr>
      <w:tr>
        <w:trPr>
          <w:trHeight w:val="400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Основные разработчики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«Управление по делам ГО и ЧС при Администрации города Курска»;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МУП «Курскводоканал»;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ОАО «Предприятие по благоустройству города Курска»</w:t>
            </w:r>
          </w:p>
        </w:tc>
      </w:tr>
      <w:tr>
        <w:trPr>
          <w:trHeight w:val="800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комплексной безопасности жизнедеятельности населения города Курска от чрезвычайных ситуаций природного и техногенного характера (далее – ЧС), стабильности техногенной обстановки на территории города Курска</w:t>
            </w:r>
          </w:p>
        </w:tc>
      </w:tr>
      <w:tr>
        <w:trPr>
          <w:trHeight w:val="428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1. Организация обучения руководящего состава гражданской обороны и населения города Курска способам защиты от чрезвычайных ситуаций. </w:t>
            </w:r>
          </w:p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Совершенствование систем управления                                              и оповещения.</w:t>
            </w:r>
          </w:p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Повышение уровня безопасности производственных объектов, транспортных средств и объектов жизнеобеспечения, в том числе потенциально-опасных объектов.</w:t>
            </w:r>
          </w:p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Развитие системы мониторинга, прогнозирования               и предупреждения существующих угроз на территории города Курска.</w:t>
            </w:r>
          </w:p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 Повышение уровня безопасности населения и работников органов местного самоуправления.</w:t>
            </w:r>
          </w:p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6. Содержание, техническое обслуживание и развитие аппаратно-программного комплекса (далее – АПК) «Безопасный город».</w:t>
            </w:r>
          </w:p>
          <w:p>
            <w:pPr>
              <w:pStyle w:val="ConsPlusCell"/>
              <w:tabs>
                <w:tab w:val="clear" w:pos="709"/>
                <w:tab w:val="left" w:pos="332" w:leader="none"/>
                <w:tab w:val="left" w:pos="11199" w:leader="none"/>
              </w:tabs>
              <w:ind w:right="66"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7. Организация работы и выполнение полномочий органов местного самоуправления городского округа «Город Курск»        в области предупреждения и ликвидации последствий чрезвычайных ситуаций природного и техногенного характера в соответствии с Федеральным законом от 06.10.2003                          № 131-ФЗ «Об общих принципах организации местного самоуправления в Российской Федерации».</w:t>
            </w:r>
          </w:p>
        </w:tc>
      </w:tr>
      <w:tr>
        <w:trPr>
          <w:trHeight w:val="400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и этапы  реализации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Программа рассчитана на 7 (семь) лет                                                                                 с 2014 по 2020 годы, ее выполнение предусмотрено без разделения на этапы и включает постоянную реализацию планируемых мероприятий</w:t>
            </w:r>
          </w:p>
        </w:tc>
      </w:tr>
      <w:tr>
        <w:trPr>
          <w:trHeight w:val="428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Объемы бюджетных ассигнований программы за счет средств бюджета города Курска, а также прогнозируемый объем средств,                   привлекаемых из других источников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Общий объем финансирования мероприятий Программы                 на 2014-2020 годы составляет 548 486,9 тыс. руб.,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2014 - 53 064,3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– 56 744,8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– 53 001,6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– 87 801,1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– 101 557,6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– 98 947,7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– 97 369,8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 финансирования из бюджета города Курска  составляет 548 086,3 тыс. руб.,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2014 - 52 693,7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– 56 714,8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– 53 001,6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– 87 801,1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2018 – 101 557,6 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2019 – 98 947,7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2020 –97 369,8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 финансирования из внебюджетных источников составляет 400,6 тыс. руб.,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2014 - 370,6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2015 – 30,0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2016 -  0 тыс. руб.;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2017 -  0 тыс. руб.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Объемы финансирования, предусмотренные Программой, могут быть скорректированы при формировании и утверждении бюджета города Курска на очередной финансовый год                         и плановый период.</w:t>
            </w:r>
          </w:p>
        </w:tc>
      </w:tr>
      <w:tr>
        <w:trPr>
          <w:trHeight w:val="698" w:hRule="atLeast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Ожидаемые результаты реализации Программы (включая значения целевых показателей Программы за весь период реализации)</w:t>
            </w:r>
          </w:p>
          <w:p>
            <w:pPr>
              <w:pStyle w:val="ConsPlusCel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Реализация мероприятий Программы будет способствовать: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>
              <w:rPr>
                <w:rFonts w:cs="Times New Roman"/>
                <w:szCs w:val="28"/>
              </w:rPr>
              <w:t>повышению квалификации руководящего состава                     и специалистов КГЗ ТП РСЧС по вопросам ГОЧС;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cs="Times New Roman"/>
                <w:szCs w:val="28"/>
                <w:lang w:eastAsia="ru-RU"/>
              </w:rPr>
              <w:t>совершенствованию системы ГО, предупреждение                ЧС, обеспечению пожарной безопасности и безопасности людей на водных объектах города Курска;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повышению уровня информированности населения города Курска о действиях в ЧС и поведении при пожаре               и на водных объектах, за счет распространения среди населения наглядной агитации;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координации действий по защите населения города Курска при военных конфликтах и ЧС (происшествиях);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приобретению сотрудниками организаций                                и предприятий семи сборных эвакуационных пунктов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практических навыков </w:t>
            </w:r>
            <w:r>
              <w:rPr>
                <w:rFonts w:cs="Times New Roman"/>
                <w:szCs w:val="28"/>
                <w:lang w:eastAsia="ru-RU"/>
              </w:rPr>
              <w:t>в случаях ЧС</w:t>
            </w:r>
            <w:r>
              <w:rPr>
                <w:rFonts w:eastAsia="Calibri" w:cs="Times New Roman"/>
                <w:szCs w:val="28"/>
                <w:lang w:eastAsia="ru-RU"/>
              </w:rPr>
              <w:t>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организации планомерной работы предприятий города Курска при военных конфликтах и при ЧС;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своевременному оповещению руководящего состава              ГО и населения города Курска, в том числе экстренное оповещение населения об угрозе возникновения или                      о возникновении ЧС;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     </w:t>
            </w:r>
            <w:r>
              <w:rPr>
                <w:rFonts w:cs="Times New Roman"/>
                <w:lang w:eastAsia="ru-RU"/>
              </w:rPr>
              <w:t>сокращению времени на оценку ситуации и принятие решений руководящим составом Администрации города Курска;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>
              <w:rPr>
                <w:rFonts w:cs="Times New Roman"/>
                <w:szCs w:val="28"/>
              </w:rPr>
              <w:t>улучшению взаимодействия оперативных служб                 ЕДДС города Курска и ДДС МУП «Курскводоканал»                  и ОАО «Предприятие по благоустройству города Курска»;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совершенствованию единого информационного пространства и обеспечению своевременного обмена информацией по линии ЕДДС города Курска                                  и ДДС экстренных оперативных служб об угрозах и фактах возникновения ЧС;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>
              <w:rPr>
                <w:rFonts w:cs="Times New Roman"/>
                <w:szCs w:val="28"/>
              </w:rPr>
              <w:t xml:space="preserve">повышению уровня профессиональной подготовки                    и оперативности реагирования НАСФ ГО при ЧС, а также          в случаях </w:t>
            </w:r>
            <w:r>
              <w:rPr>
                <w:rFonts w:eastAsia="Calibri" w:cs="Times New Roman"/>
                <w:szCs w:val="28"/>
              </w:rPr>
              <w:t>предупреждения ЧС;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</w:t>
            </w:r>
            <w:r>
              <w:rPr>
                <w:rFonts w:eastAsia="Calibri" w:cs="Times New Roman"/>
                <w:szCs w:val="28"/>
              </w:rPr>
              <w:t>предупреждению ЧС, связанных с разливом нефтепродуктов;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организации и управлению силами и средствами                  КГЗ ТП РСЧС, увеличению качества и своевременности передаваемой информации с места ЧС (происшествия)               в ЕДДС города Курска;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организацию дистанционного контроля параметров разнородных удаленных объектов и обобщения этих данных в центре мониторинга;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своевременному обнаружению аварийных ситуаций природного и техногенного характера;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повышению уровня оперативного управления, моделированию возможной обстановки в случае                          ЧС (происшествии) и при военных конфликтах                                в результате увеличения и своевременного обновления сведений, наполняющих «Паспорт территории города»;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Cs w:val="28"/>
                <w:lang w:eastAsia="ru-RU"/>
              </w:rPr>
              <w:t>повышению эффективности работы АСФ города Курска;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предупреждению несчастных случаев на водных объектах города Курска;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повышению безопасности населения, а также уменьшения террористических угроз на территории города Курска при проведении массовых городских мероприятий;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повышению безопасности работников органов местного самоуправления;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 w:cs="Times New Roman"/>
                <w:szCs w:val="28"/>
                <w:lang w:eastAsia="ru-RU"/>
              </w:rPr>
              <w:t>повышению уровня квалификации спасателей                      АСФ города Курска;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     </w:t>
            </w:r>
            <w:r>
              <w:rPr>
                <w:rFonts w:eastAsia="Calibri"/>
                <w:szCs w:val="28"/>
              </w:rPr>
              <w:t>оперативному реагированию руководящего состава подвижного пункта управления (далее - ППУ)                                 и организации первоочередных мероприятий                                 по обеспечению жизнедеятельности населения при                      ЧС (происшествиях);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>
              <w:rPr>
                <w:rFonts w:eastAsia="Calibri"/>
                <w:szCs w:val="28"/>
              </w:rPr>
              <w:t>обеспечению бесперебойной работы систем видеонаблюдения с целью предупреждения возникновения угроз природного и техногенного характера;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>
              <w:rPr>
                <w:rFonts w:eastAsia="Calibri"/>
                <w:szCs w:val="28"/>
              </w:rPr>
              <w:t>предупреждению гибели и травмирования населения города Курска при происшествиях на водных объектах                  в период весеннего половодья;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>
              <w:rPr>
                <w:rFonts w:eastAsia="Calibri" w:cs="Times New Roman"/>
                <w:szCs w:val="28"/>
              </w:rPr>
              <w:t>осуществлению мониторинга, оперативного реагирования и прогнозирования возникновения ЧС;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</w:t>
            </w:r>
            <w:r>
              <w:rPr>
                <w:rFonts w:eastAsia="Calibri" w:cs="Times New Roman"/>
                <w:szCs w:val="28"/>
              </w:rPr>
              <w:t>определению объема работ, сметы расходов, перечня оборудования для построения (развития)                                    АПК «Безопасный город»</w:t>
            </w:r>
          </w:p>
          <w:p>
            <w:pPr>
              <w:pStyle w:val="Normal"/>
              <w:tabs>
                <w:tab w:val="left" w:pos="709" w:leader="none"/>
                <w:tab w:val="left" w:pos="11199" w:leader="none"/>
              </w:tabs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szCs w:val="28"/>
              </w:rPr>
              <w:t xml:space="preserve">     </w:t>
            </w:r>
            <w:r>
              <w:rPr>
                <w:rFonts w:cs="Times New Roman"/>
                <w:szCs w:val="28"/>
              </w:rPr>
              <w:t>обеспечению эффективного взаимодействия служб, повышению точности прогнозирования, мониторинга                     и предупреждения возможных угроз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счет создания интеграционной платформы АПК «Безопасный город»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Целевые показатели программы: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подготовленных</w:t>
            </w:r>
            <w:r>
              <w:rPr>
                <w:rFonts w:cs="Times New Roman" w:ascii="Times New Roman" w:hAnsi="Times New Roman"/>
                <w:color w:val="00B05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 области ГО и ЧС города Курска (427 чел.);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школьников города Курска, участвующих                 в соревнованиях «Школа безопасности» (1 200 чел.,                       по 200 2014-2019 гг. ежегодно);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разработанных планов ГО и защиты населения города Курска на 5 (пять) лет (2 ед.);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разработанных планов эвакуации населения города Курска в случае ЧС (происшествия) на 5 (пять) лет (1 ед.);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практически развертываемых сборных эвакуационных пунктов (7 ед. по 1 ежегодно);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приобретенных систем оповещения руководящего состава города Курска (1 ед.);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дополнительно оборудованных мест диспетчера системы-112 (1 рабочее место);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число проведенных противоаварийных тренировок                               и учений с НАСФ ГО на химически опасных                                     и взрывопожароопасных объектах (12 ед. 2014 - 2019 гг                   по 2 ежегодно);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разработанных планов по предупреждению       и ликвидации аварийных разливов нефтепродуктов                     на территории города Курска (2 ед., в 2014 г. и 2019 г.);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приобретенных беспилотных летательных аппаратов (1 ед.);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число проведенных рейдов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патрулирования мест отдыха на воде (215 ед.);</w:t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ind w:firstLine="332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создание интеграционной платформы АПК «Безопасный город» (1 ед.).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985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0"/>
        </w:sectPr>
      </w:pPr>
    </w:p>
    <w:p>
      <w:pPr>
        <w:pStyle w:val="Normal"/>
        <w:widowControl w:val="false"/>
        <w:ind w:left="10348" w:right="-31" w:hanging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2</w:t>
      </w:r>
    </w:p>
    <w:p>
      <w:pPr>
        <w:pStyle w:val="Normal"/>
        <w:widowControl w:val="false"/>
        <w:ind w:left="10348" w:right="-31" w:hanging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постановлению</w:t>
      </w:r>
    </w:p>
    <w:p>
      <w:pPr>
        <w:pStyle w:val="Normal"/>
        <w:widowControl w:val="false"/>
        <w:ind w:left="10348" w:right="-31" w:hanging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 Курска</w:t>
      </w:r>
    </w:p>
    <w:p>
      <w:pPr>
        <w:pStyle w:val="Normal"/>
        <w:widowControl w:val="false"/>
        <w:ind w:left="10348" w:right="-31" w:hanging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«30» декабря 2020 года</w:t>
      </w:r>
    </w:p>
    <w:p>
      <w:pPr>
        <w:pStyle w:val="Normal"/>
        <w:widowControl w:val="false"/>
        <w:ind w:left="10348" w:right="-31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2513</w:t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 xml:space="preserve">ПЕРЕЧЕНЬ </w:t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мероприятий муниципальной программы «Обеспечение комплексной безопасности жизнедеятельности населения города Курска на 2014-2020 годы»</w:t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</w:r>
    </w:p>
    <w:tbl>
      <w:tblPr>
        <w:tblW w:w="158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2"/>
        <w:gridCol w:w="1557"/>
        <w:gridCol w:w="1053"/>
        <w:gridCol w:w="1041"/>
        <w:gridCol w:w="32"/>
        <w:gridCol w:w="48"/>
        <w:gridCol w:w="913"/>
        <w:gridCol w:w="993"/>
        <w:gridCol w:w="996"/>
        <w:gridCol w:w="989"/>
        <w:gridCol w:w="30"/>
        <w:gridCol w:w="1134"/>
        <w:gridCol w:w="1135"/>
        <w:gridCol w:w="1137"/>
        <w:gridCol w:w="992"/>
        <w:gridCol w:w="7"/>
        <w:gridCol w:w="1128"/>
        <w:gridCol w:w="2129"/>
      </w:tblGrid>
      <w:tr>
        <w:trPr>
          <w:tblHeader w:val="true"/>
          <w:trHeight w:val="830" w:hRule="atLeas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№ </w:t>
            </w: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Наименова-ние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мероприятий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Источ-ники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финан-сирова-ния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Сумма расходов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всего,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тыс. руб.</w:t>
            </w:r>
          </w:p>
        </w:tc>
        <w:tc>
          <w:tcPr>
            <w:tcW w:w="7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Срок 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реали-зации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Ответ-ствен-ный 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за реализа-цию меро-приятий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Ожидаемый результат (значения целевых показателей за весь период реализации, в том числе по годам)</w:t>
            </w:r>
          </w:p>
        </w:tc>
      </w:tr>
      <w:tr>
        <w:trPr>
          <w:tblHeader w:val="true"/>
          <w:trHeight w:val="641" w:hRule="atLeast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2015г.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2016г.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2018г.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2019г.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Цель: </w:t>
            </w:r>
            <w:r>
              <w:rPr>
                <w:rFonts w:eastAsia="Calibri" w:cs="Times New Roman"/>
                <w:b/>
                <w:bCs/>
                <w:sz w:val="22"/>
              </w:rPr>
              <w:t>Обеспечение комплексной безопасности жизнедеятельности населения города Курска от ЧС, стабильности техногенной обстановки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на территории города Курска</w:t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Задача 1. Организация обучения руководящего состава гражданской обороны и населения города Курска способам защиты от чрезвычайных ситуаций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Участие руководящего состава системы ГОЧС города Курска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проведении сборов, семинаров, научно-практических конференций 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 вопросам совершенствования антикризисного управления, безопасности жизнедеятельности населения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Не требует финан-сирова-ния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МКУ «Управ-ление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делам           ГО и ЧС при Админи-страции города Курска» (далее – Управле-ние)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Повышение квалификации руководящего состава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специалистов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КГЗ ТП РСЧС 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вопросам ГОЧС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(количество подготовленных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 области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ГО и ЧС города Курска - всего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427 человек, в том числе: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2014 г. - 114;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2015 г. - 96;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2016 г. - 64;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2017 г. - 42;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2018 г. – 37;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2019 г. – 37;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г. – 37.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1.2.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Подготовка руководите-лей органов местного самоуправле-ния, организаций, должностных лиц, личного состава формирова-ний и служб системы гражданской обороны, предупрежде-ния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ликвидации чрезвычай-ных ситуаций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 области гражданской обороны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и защиты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от чрезвычай-ных ситуаций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организаци-ях, осущест-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вляющих образователь-ную деятельность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 основным общеобразовательным программам (кроме образователь-ных программ дошкольного образования), образователь-ным програм-мам среднего профессиона-льного обра-зования и образователь-ных программ высшего образования,                в учебно-методических центрах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 ГО и ЧС субъектов РФ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других организациях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осуществля-ющих образователь-ную деятельность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 допол-нительным профессио-нальным программам </w:t>
            </w:r>
          </w:p>
          <w:p>
            <w:pPr>
              <w:pStyle w:val="Normal"/>
              <w:ind w:right="27" w:hanging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в области 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Сред-ства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1 364,0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292,8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292,8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150,3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</w:t>
            </w:r>
          </w:p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Ежегодное подведение итогов КГЗ ТП РСЧС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выполнению мероприятий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ГО в текущем году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постановка задач 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 следующий год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(с поощрением организаций, учреждений, должностных лиц ГО города Курска)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203,9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18,0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Совершенствование системы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ГО, предупреждение ЧС, обеспечение пожарной безопасности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безопасности людей на водных объектах города Курска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1.4.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Организация участия школьников города Курска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сорев-нованиях «Школа безопаснос-ти»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2014 -2019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Формирование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у учащихся практических навыков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ЧС (количество школьников, участвующих в соревнованиях, всего 1200 чел., 2014-2019  по 200 чел. ежегодно)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Разработка дизайна   и изготовление памяток, листовок, буклетов, плакатов,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 также стендов, баннеров, предупреждающих знаков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(с установ-кой)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другой полиграфиче-ской продукции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вопросам ГО, предупрежде-ния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ликвидации                               ЧС, обеспе-чения пожар-ной безопас-ности, безопасности людей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 водных объектах города Курска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387,5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43,2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44,9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14,9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Повышение уровня информированнос-ти населения города Курска о действиях                в ЧС и поведении при пожаре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на водных объектах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(количество распространенных среди населения памяток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листовок: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всего 23 400 экз.,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т.ч.: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2014 г. - 7200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2015 г. - 4200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2016 г. -4000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2017 г. -8000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количество распространенных среди населения буклетов: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всего 2 500 экз.,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т.ч.: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2014 г. - 800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2015 г. - 400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2016 г. - 400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2017 г. - 900 экз.;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количество изготовленных стендов: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всего 12 шт.,</w:t>
            </w:r>
          </w:p>
          <w:p>
            <w:pPr>
              <w:pStyle w:val="Normal"/>
              <w:tabs>
                <w:tab w:val="clear" w:pos="709"/>
                <w:tab w:val="left" w:pos="990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т.ч.:</w:t>
            </w:r>
          </w:p>
          <w:p>
            <w:pPr>
              <w:pStyle w:val="Normal"/>
              <w:tabs>
                <w:tab w:val="clear" w:pos="709"/>
                <w:tab w:val="left" w:pos="990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2014 г. – </w:t>
            </w:r>
          </w:p>
          <w:p>
            <w:pPr>
              <w:pStyle w:val="Normal"/>
              <w:tabs>
                <w:tab w:val="clear" w:pos="709"/>
                <w:tab w:val="left" w:pos="990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12 шт.,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количество изготовленных предупреждающих знаков: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всего 281 шт.,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т.ч.: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2014 г. –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40 шт.;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2015 г. –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40 шт.;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2016 г. –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37 шт.;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2017 г. –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74 шт.;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2018 г. –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 шт.;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2019 г. –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 шт,;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2020 г. –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 шт,.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количество изготовленных баннеров и плакатов: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всего 2 шт.,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т.ч.: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2014 г. –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 шт.</w:t>
            </w:r>
          </w:p>
        </w:tc>
      </w:tr>
      <w:tr>
        <w:trPr/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1955,4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396,0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357,7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183,2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133,0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Задача 2. Совершенствование систем управления и оповещения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Разработка плана          ГО и защиты населения города Курска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 5 (пять) лет                        (с ежегодной корректиров-кой)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2014-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color w:val="C00000"/>
                <w:sz w:val="22"/>
                <w:lang w:eastAsia="ru-RU"/>
              </w:rPr>
            </w:pPr>
            <w:r>
              <w:rPr>
                <w:rFonts w:eastAsia="Calibri" w:cs="Times New Roman"/>
                <w:color w:val="C00000"/>
                <w:sz w:val="22"/>
                <w:lang w:eastAsia="ru-RU"/>
              </w:rPr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Координация действий                по защите населения города Курска                      при военных конфликтах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ЧС (происшест-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виях)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(Количество разработанных планов ГО и защиты населения города Курска на 5 (пять ) лет (2 ед.)).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Spacing"/>
              <w:tabs>
                <w:tab w:val="clear" w:pos="709"/>
                <w:tab w:val="left" w:pos="0" w:leader="none"/>
                <w:tab w:val="left" w:pos="11199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(Количество разработанных планов эвакуации населения города Курска в случае ЧС (происшествия) на 5 (пять) лет (1 ед.);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2.2.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Разработка плана эвакуации населения города Курска                       в случае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ЧС (происшест-вия)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 5 (пять) лет и ежегодная его корректиров-ка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2014-2020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color w:val="C00000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Ежегодное практическое развертыва-ние сборных эвакуацион-ных пунктов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– 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Приобретение сотрудниками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организаций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предприятий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7 (семи) сборных эвакуационных пунктов практических навыков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случаях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ЧС (ежегодно по 1)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2.4.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Ежегодное уточнение                         и корректи-ровка плана мероприятий по поддержа-нию устойчи-вого функци-онирования организаций города Курска в ЧС и при военных конфликтах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– 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Повышение уровня организации планомерной работы предприятий города Курска при военных конфликтах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Участие в проектирова-нии и строительстве комплексной системы экстренного оповещения населения                     об угрозе или                                     о возникнове-нии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ЧС на территории города Курска (оформление земельных участков под металличес-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кую опору для расположения динамиков               и сирен, согласование мест установки оконечного оборудования                                  с собственни-ками помеще-ний и сооружений)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Своевременное оповещение руководящего состава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ГО и населения города Курска,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том числе экстренное оповещение населения                об угрозе возникновения или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 возникновении ЧС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(Количество приобретенных систем оповещения руководящего состава города Курска (1 ед.).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2.6.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Замена системы оповещения руководящего состава города Курска, председате-лей уличных комитетов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садоводчес-ких неком-мерческих товариществ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2.7.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Создание (развитие, расширение сегментов) комплексной системы экстренного оповещения населения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об угрозе или                                     о возникнове-нии ЧС на территории города Курска (разработка технического проекта, прохождение государствен-ной эксперти-зы, закупка оборудован-ия, электро-механических сирен С-40, пусковых устройств П164АМ, закупка комплекса технических средств оповещения П-166М (или эквивалентов)закупка  ВАУ-500, ВАУ-1000 (выходные акустические устройства) (или эквивален-тов), оплата услуг коммутирова-ния и адресации сетевого оборудован-ия, подключе-ние к </w:t>
            </w:r>
            <w:r>
              <w:rPr>
                <w:rFonts w:eastAsia="Calibri" w:cs="Times New Roman"/>
                <w:sz w:val="22"/>
                <w:lang w:val="en-US" w:eastAsia="ru-RU"/>
              </w:rPr>
              <w:t>VPN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-сети управления оповещением, закупка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установка программно-го обеспе-чения, установка прикладных приложений, прокладка сетей               и организация каналов связи, закупка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монтаж активного                 и пассивного сетевого обо-рудования, закупка кабеля электричес-кого питания, прочих материалов, строительно-монтажные                            и пускона-ладочные работы              по организации функциони-рования системы экстренного оповещения, обеспечение бесперебой-ной работы системы экстренного оповещения (оплата каналов связи, регламентное обслужива-ние оборудо-вания, оплата аренды за размещение оборудован-ия, оплата потребляемой электроэнер-гии, оформле-ние и перео-формление документов,  работы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ремонту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техничес-кому обслу-живанию)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4 505,2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3 223,9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50,5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413,5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250,5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2015 -2020 гг</w:t>
            </w: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  <w:t>.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2.8.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Обеспечение функциониро-вания системы оповещения руководящего состава Администра-ции города Курска «Рупор-1,5», двух мобильных пунктов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подвижного пункта оповещения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2016-</w:t>
            </w:r>
          </w:p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 xml:space="preserve">Приобретение </w:t>
            </w:r>
            <w:r>
              <w:rPr>
                <w:rFonts w:eastAsia="Calibri" w:cs="Times New Roman"/>
                <w:sz w:val="22"/>
                <w:lang w:eastAsia="ru-RU"/>
              </w:rPr>
              <w:t>оборудования для системы ВКС (терминаль-ное оборудование                 в количестве 3 (трех) единиц)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139,0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Сокращение времени                   на оценку ситуации                  и принятие решений руководящим составом Администрации города Курска</w:t>
            </w:r>
          </w:p>
        </w:tc>
      </w:tr>
      <w:tr>
        <w:trPr/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4 794,2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3 223,9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50,5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413,5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250,5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Задача 3. Повышение уровня безопасности производственных объектов, транспортных средств и объектов жизнеобеспечения,</w:t>
            </w:r>
          </w:p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в т.ч. потенциально-опасных объектов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Приобрете-ние оборудо-вания, прог-раммного обеспечения для управления мобильными средствами, оснащенными системами навигации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 базе технологии «ГЛОНАСС»: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ОАО «Предприя-тие  по благо-устройству города Курска»</w:t>
            </w:r>
          </w:p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МУП «Курскводоканал» </w:t>
            </w:r>
          </w:p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Внебюд-жетные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источни-ки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330,6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300,6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30,0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– 2015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ОАО «Предприятие по благоустройству города Курска»,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МУП «Курскводоканал»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Улучшение взаимодействия оперативных служб             ЕДДС города Курска  и ДДС предприятий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(приобретение систем навигации всего 18 ед.,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 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ОАО «Предприятие по благоустрой-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ству города Курска» -                16 ед. в т.ч: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2014 году - 14 ед.;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2015 году - 2 ед.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МУП «Курскводо-канал» - 2 ед. в 2014 г.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3.2.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Приобрете-ние обору-дования для оснащения дополнитель-ного места диспетчера системы-112 для усиления оперативной дежурной смены  ЕДДС города Курска при изменении режимов функциони-рования                      КГЗ ТП РСЧС или возникнове-нии  ЧС (происшес-твий) 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 xml:space="preserve">(персональ-ный компьютер  в форм-факторе «моноблок», проводная </w:t>
            </w:r>
            <w:r>
              <w:rPr>
                <w:rFonts w:eastAsia="Calibri" w:cs="Times New Roman"/>
                <w:color w:val="000000"/>
                <w:sz w:val="22"/>
                <w:lang w:val="en-US" w:eastAsia="ru-RU"/>
              </w:rPr>
              <w:t>USB</w:t>
            </w:r>
            <w:r>
              <w:rPr>
                <w:rFonts w:eastAsia="Calibri" w:cs="Times New Roman"/>
                <w:color w:val="000000"/>
                <w:sz w:val="22"/>
                <w:lang w:eastAsia="ru-RU"/>
              </w:rPr>
              <w:t>-гарнитура, цифровой системный телефон, факсимиль-ный аппарат, многофунк-циональное устройство (принтер, сканер, копир)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Совершенствование единого информационного пространства и обеспечение своевременного обмена информацией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линии ЕДДС города Курска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ДДС экстренных оперативных служб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 угрозах  и фактах возникнове-ния ЧС (оборудова-ние 1 рабочего места диспетчера системы-112)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Заключение соглашений                        и внесение изменений                            в действую-щие соглаше-ния  о взаи-модействии                       ЕДДС города Курска  и ДДС оперативных служб, служб жизнеобеспе-чения города Курска, нештатных формирова-ний промышлен-ных предприятий, в т.ч. потенциально опасных объектов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– 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Повышение оперативности передачи информации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оперативности реагирования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случае возникновения ЧС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3.4.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Проведение противоава-рийных тренировок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учений                            с НАСФ ГО на химически- опасных и взрывопожарно-опасных объектах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– 2019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Повышение уровня профессиональной подготовки               и оперативности реагирования НАСФ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ГО при ЧС,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а также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 случаях предупреждения ЧС (число проведенных тренировок всего – 12, 20214-2019 гг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 2 тренировки ежегодно)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3.5.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Разработка плана                               по предупреж-дению                         и ликвидации аварийных разливов нефтепродук-тов на территории города Курска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(1 раз                в 5 лет)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2014г.,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color w:val="FF0000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2019г.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Предупреждение ЧС, связанных 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разливом нефтепродуктов (Количество разработанных планов по предупреждению и ликвидации аварийных разливов нефтепродуктов на территории города Курска (2 ед., в 2014 г. и в 2019 г.)</w:t>
            </w:r>
          </w:p>
        </w:tc>
      </w:tr>
      <w:tr>
        <w:trPr/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420,6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390,6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Задача 4. Развитие системы мониторинга, прогнозирования и предупреждения существующих угроз на территории города Курска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Дооборудова-ние ЕДДС города Курска необходи-мыми системами связи, наблюдения</w:t>
            </w:r>
            <w:r>
              <w:rPr>
                <w:rFonts w:eastAsia="Calibri" w:cs="Times New Roman"/>
                <w:i/>
                <w:iCs/>
                <w:sz w:val="22"/>
                <w:lang w:eastAsia="ru-RU"/>
              </w:rPr>
              <w:t xml:space="preserve">                              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и передачи информации                      с места ЧС (происшест-вия) (приобрете-ние одной радиостан-ции, одной веб-камеры, двух ноутбуков, двух смартфонов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комплекту-ющих изделий)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110,0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Организация и управление силами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средствами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КГЗ ТП РСЧС, увеличение качества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своевременности передаваемой информации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места ЧС (происшествия)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ЕДДС города Курска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4.2.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Приобрете-ние и установка муниципаль-ного сегмента программно-аппаратного комплекса «Мониторинг безопасности объектов жилищно-коммунально-го хозяйства»,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приобретение лицензии                      на рабочее место системы мониторинга жилых домов                   и техническое обслуживание системы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Внебюд-жетные источни-ки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40,0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40,0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Управля-ющие компа-нии города Курска, ТСЖ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Повышение уровня организации дистанционного контроля параметров разнородных удаленных объектов                   и обобщения этих данных                      в центре мониторинга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4.3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Приобрете-ние беспилот-ного лета-тельного аппарата квадрокоп-тера с системами удаленного управления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мониторин-га в режиме реального времени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296,2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296,2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2015 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Своевременное обнаружение аварийных ситуаций природного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техногенного характера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(Количество приобретенных беспилотных летательных аппаратов (1 ед.)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4.4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Актуализация сведений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 объектам жизнеобеспе-чения «Паспорта территории города Курска»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2016 -</w:t>
            </w:r>
          </w:p>
          <w:p>
            <w:pPr>
              <w:pStyle w:val="Normal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Повышение уровня оперативного управления, моделирование возможной обстановки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 случае ЧС (происшествии)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при военных конфликтах</w:t>
            </w:r>
          </w:p>
        </w:tc>
      </w:tr>
      <w:tr>
        <w:trPr/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446,2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296,2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Задача 5. Повышение уровня безопасности населения и работников органов местного самоуправления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Усовершенствование, ремонт, приобретение спецтехники (автотранспорта, самосвала, тягача), спецодежды, оборудова-ния, снаряжения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и прочих расходных материалов для АСФ города Курска;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5 916,7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267,9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1 170,9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3 485,5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445,6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2015,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2017,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2018;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2019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Повышение эффективности работы АСФ города Курска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Проведение рейдов, организация патрулирова-ния мест отдыха на воде с целью осуществле-ния контроля                      за работой спасательных постов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Не требует финанси-рования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– 2020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Предупреждение несчастных случаев                    на водных объектах (число проведенных рейдов: всего – 215,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т.ч.                        по годам: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 - 32;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2015 г. - 36;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2016 г. - 36;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2017 г. - 21;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2018 г. – 26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2019 г. – 32;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г. – 32.)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Приобрете-ние многозонных арочных металлодетек-торов                  в количестве 3 (трех) единиц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420,1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Повышение безопасности населения, а также уменьшение террористических угроз на территории города Курска при проведении массовых городских мероприятий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5.4.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Охрана помещений,                           в которых размещены Администра-ция города Курска, отраслевые                    и территориа-льные органы Администра-ции города Курска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52 503,3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8095,1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10 302,8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7 150,0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6 911,9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6 888,9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6 743,9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6 410,7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Повышение безопасности работников органов местного самоуправления города Курска</w:t>
            </w:r>
          </w:p>
        </w:tc>
      </w:tr>
      <w:tr>
        <w:trPr>
          <w:trHeight w:val="34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5.5.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Обучение спасателей                 АСФ города Курска                                  по специальнос-тям: «Основы ведения газоспасате-льных работ» и «Локализа-ция (ликви-дация) аварийных разливов нефти                                     и нефтепро-дуктов»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479,7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Повышение уровня квалификации спасателей             АСФ города Курска                   (в количестве 22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11 человек соответственно)</w:t>
            </w: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  <w:t xml:space="preserve"> 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Усовершенст-вование материально-технической базы ППУ Главы города Курска и 2-х оперативных групп Управления (приобрете-ние оборудования приборов, противогазов, </w:t>
            </w:r>
            <w:r>
              <w:rPr>
                <w:rFonts w:eastAsia="Calibri" w:cs="Times New Roman"/>
                <w:color w:val="000000"/>
                <w:sz w:val="22"/>
                <w:shd w:fill="FFFFFF" w:val="clear"/>
              </w:rPr>
              <w:t>закупка товаров, работ, услуг в сфере информацио-нно-коммуни-кационных технологий, а также</w:t>
            </w:r>
            <w:r>
              <w:rPr>
                <w:rFonts w:eastAsia="Calibri" w:cs="Times New Roman"/>
                <w:sz w:val="22"/>
              </w:rPr>
              <w:t xml:space="preserve"> прочего инвентаря и необходимых материалов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323,7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269,6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2018 г.;</w:t>
            </w:r>
          </w:p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2019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 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Оперативное реагирование руководящего состава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ППУ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и организация первоочередных мероприятий по обеспечению жизнедеятельности населения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при ЧС (происшествиях)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Техническое обслужива-ние систем аппаратно-программных средств передачи и обработки различных видов информации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9 625,0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2 000,0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4 125,0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3 500,0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2018-2020 гг.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Обеспечение бесперебойной работы систем видеонаблюдения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целью предупреждения возникновения угроз природного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техногенного характера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5.8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Подготовка и организация работы 4-х лодочных переправ в период активной фазы прохождения паводка (закупка блок-контейнеров, мебели, спец. одежды, плавсредств, бытовой техники, фототехники и прочего оборудования и инвентаря, изготовление и установка стендов и плакатов)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 бюджета города 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1 450,0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1 450,0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2018 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Предупреждение гибели и травмирования населения города Курска при проис-шествиях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1199" w:leader="none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 водных объектах в период весеннего половодья</w:t>
            </w:r>
          </w:p>
        </w:tc>
      </w:tr>
      <w:tr>
        <w:trPr/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 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70 718,5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9 249,9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10 570,7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7 150,0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7 203,7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11 779,4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14 408,5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10 356,3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Задача 6. Содержание, техническое обслуживание и развитие АПК «Безопасный город»</w:t>
            </w:r>
          </w:p>
        </w:tc>
      </w:tr>
      <w:tr>
        <w:trPr>
          <w:trHeight w:val="87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6.1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Поддержание в рабочем состоянии (эксплуата-ция, аренда камер, аренда мест установки камер, оплата каналов связи, энергоснаб-жение камер, ремонт и техническое обслужива-ние) существую-щих сегментов АПК «Безопасный город»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Сред-ства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бюджета города Курска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7 764,6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1 134,0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1 036,2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2 257,4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2 648,1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688,9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2014-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2018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Управле-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Своевременный мониторинг, оперативное реагирование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и прогнозирование возникновения ЧС</w:t>
            </w:r>
          </w:p>
        </w:tc>
      </w:tr>
      <w:tr>
        <w:trPr>
          <w:trHeight w:val="87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6.2.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Выполнение работ                                    по разработке (доработке) проектной документации «Организация АПК «Безопасный город»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 террито-рии муници-пального образования «Город Курск»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проведение государствен-ной экспертизы проекта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150,0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2015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Определение объема работ, сметы расходов, перечня оборудования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для построения (развития)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АПК «Безопасный город»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на территории муниципального образования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«Город Курск»                </w:t>
            </w:r>
          </w:p>
        </w:tc>
      </w:tr>
      <w:tr>
        <w:trPr>
          <w:trHeight w:val="87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Выполнение работ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с разработкой рабочей документации по объекту «Организация системы «Безопасный город»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на террито-рии муници-пального образования «Город Курск»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Предполагаемые ср-ва бюджета города Курска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129 921,1</w:t>
            </w:r>
          </w:p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201" w:hanging="0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4 000,0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1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7" w:right="-110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39 521,1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03" w:leader="none"/>
              </w:tabs>
              <w:ind w:left="-108" w:right="-253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31 700,0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03" w:leader="none"/>
              </w:tabs>
              <w:ind w:left="-108" w:right="-253" w:hanging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28 700,0</w:t>
            </w: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  <w:t>1</w:t>
            </w:r>
          </w:p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</w:r>
          </w:p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</w:r>
          </w:p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</w:r>
          </w:p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</w:r>
          </w:p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vertAlign w:val="superscript"/>
                <w:lang w:eastAsia="ru-RU"/>
              </w:rPr>
            </w:pPr>
            <w:r>
              <w:rPr>
                <w:rFonts w:eastAsia="Calibri" w:cs="Times New Roman"/>
                <w:sz w:val="22"/>
                <w:vertAlign w:val="superscript"/>
                <w:lang w:eastAsia="ru-RU"/>
              </w:rPr>
            </w:r>
          </w:p>
          <w:p>
            <w:pPr>
              <w:pStyle w:val="Normal"/>
              <w:widowControl w:val="false"/>
              <w:ind w:left="-105" w:right="-136" w:hanging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4 000,0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2015,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2016,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2017,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2018,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2019,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Обеспечение эффективного взаимодействия служб </w:t>
            </w:r>
          </w:p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за счет повышения точности прогнозирования, мониторинга и предупреждения возможных угроз. (Создание интеграционной платформы </w:t>
            </w:r>
          </w:p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АПК «Безопасный город» (1 ед.)</w:t>
            </w:r>
            <w:r>
              <w:rPr>
                <w:rFonts w:eastAsia="Calibri" w:cs="Times New Roman"/>
                <w:sz w:val="22"/>
                <w:lang w:eastAsia="ru-RU"/>
              </w:rPr>
              <w:t>)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</w:tr>
      <w:tr>
        <w:trPr>
          <w:trHeight w:val="877" w:hRule="atLeast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 по мероприятиям задачи №6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 том числе:</w:t>
            </w:r>
          </w:p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предполагаемые средства бюджета города Курска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141 835,7</w:t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4 000,0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1 204,0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1 116,2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2 257,4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32 648,1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40 210,0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31 700,0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0" w:hanging="0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32 700,0</w:t>
            </w:r>
          </w:p>
          <w:p>
            <w:pPr>
              <w:pStyle w:val="Normal"/>
              <w:widowControl w:val="false"/>
              <w:ind w:right="-100" w:hanging="0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100" w:hanging="0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100" w:hanging="0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100" w:hanging="0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ind w:right="-100" w:hanging="0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4 000,0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b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</w:r>
          </w:p>
        </w:tc>
      </w:tr>
      <w:tr>
        <w:trPr/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Задача 7.</w:t>
            </w:r>
            <w:r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2"/>
              </w:rPr>
              <w:t>Организация работы и выполнение полномочий органов местного самоуправления городского округа «Город Курск»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в области предупреждения и ликвидации последствий чрезвычайных ситуаций природного и техногенного характера в соответствии с Федеральным законом от 06.10.2003 №131-ФЗ «Об общих принципах организации местного самоуправления в Российской Федерации»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2"/>
              </w:rPr>
            </w:pPr>
            <w:r>
              <w:rPr>
                <w:rFonts w:eastAsia="Calibri" w:cs="Times New Roman"/>
                <w:b/>
                <w:bCs/>
                <w:sz w:val="22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7.1.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Финансовое обеспечение содержания                                 МКУ «Управление                       по делам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 и ЧС при Администра-ции города Курска»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326 184,2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77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41 009,4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41 051,8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43 151,0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81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47 695,3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48 879,5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52 055,7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52 341,5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Целевое использование бюджетных средств</w:t>
            </w:r>
          </w:p>
        </w:tc>
      </w:tr>
      <w:tr>
        <w:trPr>
          <w:trHeight w:val="44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7.2.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Реализация функций, связанных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 обеспечени-ем безопас-ности населе-ния города Курска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Сред-ства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бюджета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города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Курска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2 132,1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1 343,7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2014 -</w:t>
            </w:r>
          </w:p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2020 гг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Управле-ние</w:t>
            </w:r>
          </w:p>
        </w:tc>
        <w:tc>
          <w:tcPr>
            <w:tcW w:w="2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 xml:space="preserve">Всего </w:t>
            </w:r>
          </w:p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по мероприятиям задачи № 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8" w:hanging="0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328 316,3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2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41 210,8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41 111,8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43 186,0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47 695,3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48 971,5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52 455,7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53 685,2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>
          <w:trHeight w:val="445" w:hRule="atLeast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Всего</w:t>
            </w:r>
          </w:p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по мероприятиям: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8" w:right="-108" w:firstLine="58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548 486,9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53 064,3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56 744,8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53 001,6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87 801,1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101 557,6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98 947,7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  <w:t>97 369,8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b/>
                <w:b/>
                <w:bCs/>
                <w:sz w:val="22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том числе: бюджет города Курска,</w:t>
            </w:r>
          </w:p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548 086,3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52 693,7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56 714,8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2" w:right="-38"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2"/>
                <w:lang w:eastAsia="ru-RU"/>
              </w:rPr>
              <w:t>53 001,6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87 801,1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101 557,6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98 947,7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97 369,8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>
          <w:trHeight w:val="253" w:hRule="atLeast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предполагаемые средства бюджета города Курска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4 000,0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2" w:right="-38"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108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4 000,0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  <w:tr>
        <w:trPr>
          <w:trHeight w:val="303" w:hRule="atLeast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400,6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370,6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</w:r>
          </w:p>
        </w:tc>
      </w:tr>
    </w:tbl>
    <w:p>
      <w:pPr>
        <w:pStyle w:val="Normal"/>
        <w:widowControl w:val="false"/>
        <w:ind w:left="-709" w:hanging="0"/>
        <w:jc w:val="both"/>
        <w:rPr>
          <w:rFonts w:eastAsia="Calibri" w:cs="Times New Roman"/>
          <w:b/>
          <w:b/>
          <w:szCs w:val="28"/>
          <w:vertAlign w:val="superscript"/>
        </w:rPr>
      </w:pPr>
      <w:r>
        <w:rPr>
          <w:rFonts w:eastAsia="Calibri" w:cs="Times New Roman"/>
          <w:b/>
          <w:sz w:val="24"/>
          <w:szCs w:val="24"/>
          <w:vertAlign w:val="superscript"/>
        </w:rPr>
        <w:t>1</w:t>
      </w: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Лимиты бюджетных обязательств не предусмотрены в полном объеме бюджетом города Курска на оплату долгосрочного муниципального контракта. Предполагаемые средства бюджета города составляют 4 000,0 тыс. рублей.</w:t>
      </w:r>
    </w:p>
    <w:p>
      <w:pPr>
        <w:sectPr>
          <w:headerReference w:type="default" r:id="rId5"/>
          <w:type w:val="nextPage"/>
          <w:pgSz w:orient="landscape" w:w="16838" w:h="11906"/>
          <w:pgMar w:left="1134" w:right="567" w:header="1418" w:top="1985" w:footer="0" w:bottom="567" w:gutter="0"/>
          <w:pgNumType w:start="1" w:fmt="decimal"/>
          <w:formProt w:val="false"/>
          <w:titlePg/>
          <w:textDirection w:val="lrTb"/>
          <w:docGrid w:type="default" w:linePitch="381" w:charSpace="0"/>
        </w:sectPr>
        <w:pStyle w:val="Normal"/>
        <w:widowControl w:val="false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ind w:left="9498" w:hanging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ПРИЛОЖЕНИЕ 3</w:t>
      </w:r>
    </w:p>
    <w:p>
      <w:pPr>
        <w:pStyle w:val="Normal"/>
        <w:ind w:left="9498" w:hanging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>
      <w:pPr>
        <w:pStyle w:val="Normal"/>
        <w:ind w:left="9498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Курска</w:t>
      </w:r>
    </w:p>
    <w:p>
      <w:pPr>
        <w:pStyle w:val="Normal"/>
        <w:ind w:left="9498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«30» декабря 2020 года</w:t>
      </w:r>
    </w:p>
    <w:p>
      <w:pPr>
        <w:pStyle w:val="Normal"/>
        <w:tabs>
          <w:tab w:val="clear" w:pos="709"/>
          <w:tab w:val="left" w:pos="5103" w:leader="none"/>
        </w:tabs>
        <w:ind w:left="9498" w:hanging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№ </w:t>
      </w:r>
      <w:r>
        <w:rPr>
          <w:rFonts w:eastAsia="Calibri" w:cs="Times New Roman"/>
          <w:szCs w:val="28"/>
          <w:lang w:eastAsia="ru-RU"/>
        </w:rPr>
        <w:t>2513</w:t>
      </w:r>
    </w:p>
    <w:p>
      <w:pPr>
        <w:pStyle w:val="Normal"/>
        <w:ind w:left="5954" w:hanging="0"/>
        <w:jc w:val="both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ind w:left="5954" w:hanging="0"/>
        <w:jc w:val="both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ind w:left="5954" w:hanging="0"/>
        <w:jc w:val="both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ФИНАНСОВОЕ ОБЕСПЕЧЕНИЕ</w:t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муниципальной программы «Обеспечение комплексной безопасности</w:t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жизнедеятельности населения города Курска на 2014-2020 годы»</w:t>
      </w:r>
    </w:p>
    <w:p>
      <w:pPr>
        <w:pStyle w:val="Normal"/>
        <w:jc w:val="center"/>
        <w:rPr>
          <w:rFonts w:eastAsia="Calibri" w:cs="Times New Roman"/>
          <w:b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</w:r>
    </w:p>
    <w:p>
      <w:pPr>
        <w:pStyle w:val="Normal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(тыс. руб.)</w:t>
      </w:r>
    </w:p>
    <w:tbl>
      <w:tblPr>
        <w:tblpPr w:bottomFromText="0" w:horzAnchor="margin" w:leftFromText="180" w:rightFromText="180" w:tblpX="-914" w:tblpY="222" w:topFromText="0" w:vertAnchor="text"/>
        <w:tblW w:w="144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09"/>
        <w:gridCol w:w="1561"/>
        <w:gridCol w:w="1559"/>
        <w:gridCol w:w="1275"/>
        <w:gridCol w:w="1276"/>
        <w:gridCol w:w="1276"/>
        <w:gridCol w:w="1417"/>
        <w:gridCol w:w="1135"/>
        <w:gridCol w:w="1449"/>
      </w:tblGrid>
      <w:tr>
        <w:trPr>
          <w:tblHeader w:val="true"/>
          <w:trHeight w:val="1002" w:hRule="atLeast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за период реализа-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ции програм-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9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709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>
        <w:trPr>
          <w:tblHeader w:val="true"/>
          <w:trHeight w:val="700" w:hRule="atLeast"/>
        </w:trPr>
        <w:tc>
          <w:tcPr>
            <w:tcW w:w="3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34" w:hanging="0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34" w:hanging="0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34" w:hanging="0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</w:tr>
      <w:tr>
        <w:trPr>
          <w:trHeight w:val="41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Всего 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548 486,9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53 064,3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56 744,8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53 001,6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87 801,1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101 557,6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98 947,7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97 369,8</w:t>
            </w:r>
          </w:p>
        </w:tc>
      </w:tr>
      <w:tr>
        <w:trPr>
          <w:trHeight w:val="41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Администрация города Курска,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предполагаемые средства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548 086,3</w:t>
            </w:r>
          </w:p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52 693,7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56 714,8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53 001,6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87 801,1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101 557,6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98 947,7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97 369,8</w:t>
            </w:r>
          </w:p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4 000,0</w:t>
            </w:r>
          </w:p>
        </w:tc>
      </w:tr>
      <w:tr>
        <w:trPr>
          <w:trHeight w:val="39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  <w:p>
            <w:pPr>
              <w:pStyle w:val="Normal"/>
              <w:jc w:val="both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Курска - всего </w:t>
            </w:r>
          </w:p>
          <w:p>
            <w:pPr>
              <w:pStyle w:val="Normal"/>
              <w:jc w:val="both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548 086,3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52 693,7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56 714,8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53 001,6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87 801,1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101 557,6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98 947,7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97 369,8</w:t>
            </w:r>
          </w:p>
        </w:tc>
      </w:tr>
      <w:tr>
        <w:trPr>
          <w:trHeight w:val="39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9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Администра-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ция города Курска 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(МКУ «Управление 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делам 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 и ЧС 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при Администрации города Курска»),</w:t>
            </w:r>
          </w:p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548 086,3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52 693,7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56 714,8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53 001,6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87 801,1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101 557,6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98 947,7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97 369,8</w:t>
            </w:r>
          </w:p>
        </w:tc>
      </w:tr>
      <w:tr>
        <w:trPr>
          <w:trHeight w:val="39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предполагаемые средства бюджета города Курска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4 000,0</w:t>
            </w:r>
          </w:p>
        </w:tc>
      </w:tr>
      <w:tr>
        <w:trPr>
          <w:trHeight w:val="449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60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60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45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7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400,6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2268" w:right="1134" w:header="709" w:top="1985" w:footer="0" w:bottom="567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ind w:left="9498" w:right="140" w:hanging="0"/>
        <w:jc w:val="center"/>
        <w:rPr>
          <w:rFonts w:eastAsia="Times New Roman" w:cs="Times New Roman"/>
          <w:caps/>
          <w:szCs w:val="28"/>
          <w:lang w:eastAsia="ru-RU"/>
        </w:rPr>
      </w:pPr>
      <w:r>
        <w:rPr>
          <w:rFonts w:eastAsia="Times New Roman" w:cs="Times New Roman"/>
          <w:caps/>
          <w:szCs w:val="28"/>
          <w:lang w:eastAsia="ru-RU"/>
        </w:rPr>
        <w:t>ПРИЛОЖЕНИЕ 4</w:t>
      </w:r>
    </w:p>
    <w:p>
      <w:pPr>
        <w:pStyle w:val="Normal"/>
        <w:ind w:left="9498" w:hanging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>
      <w:pPr>
        <w:pStyle w:val="Normal"/>
        <w:ind w:left="9498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Курска</w:t>
      </w:r>
    </w:p>
    <w:p>
      <w:pPr>
        <w:pStyle w:val="Normal"/>
        <w:ind w:left="9498" w:hanging="0"/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«30» декабря 2020 года</w:t>
      </w:r>
    </w:p>
    <w:p>
      <w:pPr>
        <w:pStyle w:val="Normal"/>
        <w:widowControl w:val="false"/>
        <w:ind w:left="9498" w:right="140" w:hanging="0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szCs w:val="28"/>
          <w:lang w:eastAsia="ru-RU"/>
        </w:rPr>
        <w:t xml:space="preserve">№ </w:t>
      </w:r>
      <w:r>
        <w:rPr>
          <w:rFonts w:eastAsia="Calibri" w:cs="Times New Roman"/>
          <w:szCs w:val="28"/>
          <w:lang w:eastAsia="ru-RU"/>
        </w:rPr>
        <w:t>2513</w:t>
      </w:r>
    </w:p>
    <w:p>
      <w:pPr>
        <w:pStyle w:val="Normal"/>
        <w:widowControl w:val="false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widowControl w:val="false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widowControl w:val="false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widowControl w:val="false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  <w:t>ЦЕЛЕВЫЕ ПОКАЗАТЕЛИ</w:t>
      </w:r>
    </w:p>
    <w:p>
      <w:pPr>
        <w:pStyle w:val="Normal"/>
        <w:widowControl w:val="false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  <w:t>муниципальной программы «Обеспечение комплексной безопасности жизнедеятельности населения города Курска на 2014-2020 годы»</w:t>
      </w:r>
    </w:p>
    <w:p>
      <w:pPr>
        <w:pStyle w:val="Normal"/>
        <w:widowControl w:val="false"/>
        <w:ind w:left="851" w:hanging="0"/>
        <w:jc w:val="center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tbl>
      <w:tblPr>
        <w:tblW w:w="14542" w:type="dxa"/>
        <w:jc w:val="left"/>
        <w:tblInd w:w="-1059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67"/>
        <w:gridCol w:w="4112"/>
        <w:gridCol w:w="28"/>
        <w:gridCol w:w="680"/>
        <w:gridCol w:w="28"/>
        <w:gridCol w:w="681"/>
        <w:gridCol w:w="283"/>
        <w:gridCol w:w="765"/>
        <w:gridCol w:w="28"/>
        <w:gridCol w:w="58"/>
        <w:gridCol w:w="850"/>
        <w:gridCol w:w="56"/>
        <w:gridCol w:w="27"/>
        <w:gridCol w:w="909"/>
        <w:gridCol w:w="56"/>
        <w:gridCol w:w="29"/>
        <w:gridCol w:w="56"/>
        <w:gridCol w:w="908"/>
        <w:gridCol w:w="27"/>
        <w:gridCol w:w="57"/>
        <w:gridCol w:w="852"/>
        <w:gridCol w:w="55"/>
        <w:gridCol w:w="28"/>
        <w:gridCol w:w="964"/>
        <w:gridCol w:w="28"/>
        <w:gridCol w:w="58"/>
        <w:gridCol w:w="851"/>
        <w:gridCol w:w="55"/>
        <w:gridCol w:w="29"/>
        <w:gridCol w:w="57"/>
        <w:gridCol w:w="1359"/>
      </w:tblGrid>
      <w:tr>
        <w:trPr>
          <w:tblHeader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br/>
              <w:t>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cs="Times New Roman"/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Наименование</w:t>
            </w:r>
          </w:p>
          <w:p>
            <w:pPr>
              <w:pStyle w:val="Normal"/>
              <w:jc w:val="center"/>
              <w:rPr>
                <w:rFonts w:eastAsia="Calibri" w:cs="Times New Roman"/>
                <w:b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показателей, целей  и задач 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Ед.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изм.</w:t>
            </w:r>
          </w:p>
        </w:tc>
        <w:tc>
          <w:tcPr>
            <w:tcW w:w="912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633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Значения показателей Программы</w:t>
            </w:r>
          </w:p>
        </w:tc>
      </w:tr>
      <w:tr>
        <w:trPr>
          <w:tblHeader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</w:r>
          </w:p>
        </w:tc>
        <w:tc>
          <w:tcPr>
            <w:tcW w:w="41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</w:r>
          </w:p>
        </w:tc>
        <w:tc>
          <w:tcPr>
            <w:tcW w:w="7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До начала реализа-ции Програм-мы</w:t>
            </w:r>
          </w:p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2013 г.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2014 г.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2015 г.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2016 г.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2017 г.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2019 г.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2020 г.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21" w:hanging="0"/>
              <w:jc w:val="center"/>
              <w:rPr>
                <w:rFonts w:eastAsia="Times New Roman" w:cs="Times New Roman"/>
                <w:b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За период реализации Программы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eastAsia="Calibri" w:cs="Times New Roman"/>
                <w:b/>
                <w:sz w:val="24"/>
                <w:szCs w:val="24"/>
              </w:rPr>
              <w:t>Обеспечение комплексной безопасности жизнедеятельности населения города Курска от ЧС, стабильности техногенной обстановки на территории города Курска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 1. Организация обучения  руководящего состава гражданской обороны и населения города Курска способам защиты от чрезвычайных ситуаций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подготовленных в области  ГО и ЧС города Курска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17" w:hanging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школьников города Курска, участвующих в соревнованиях «Школа безопасности»</w:t>
            </w:r>
          </w:p>
        </w:tc>
        <w:tc>
          <w:tcPr>
            <w:tcW w:w="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1200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 2. Совершенствование систем управления и оповещения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разработанных планов ГО                            и защиты населения города Курска                       на 5 (пять) лет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разработанных планов эвакуации населения города Курска в случае ЧС (происшествия)  на 5 лет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практически развертываемых сборных эвакуационных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приобретенных систем оповещения руководящего состава города Курска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 3. Повышение уровня безопасности производственных объектов, транспортных средств и объектов жизнеобеспечения,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т.ч. потенциально-опасных объектов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Количество дополнительно оборудованных мест диспетчера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системы-112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раб.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мест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Число проведенных противоаварийных тренировок  и учений с НАСФ ГО на химически опасных  и взрывопожароопас-ных объектах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Количество разработанных планов                             по предупреждению и ликвидации аварийных разливов нефтепродуктов                на территории города Курска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 4. Развитие системы мониторинга, прогнозирования и предупреждения существующих угроз на территории города Курска</w:t>
            </w:r>
          </w:p>
        </w:tc>
      </w:tr>
      <w:tr>
        <w:trPr>
          <w:trHeight w:val="5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Количество приобретенных беспилотных летательных аппаратов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Задача 5. Повышение уровня безопасности населения и работников органов местного самоуправления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Число проведенных рейдов патрулирования мест отдыха на воде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</w:tr>
      <w:tr>
        <w:trPr/>
        <w:tc>
          <w:tcPr>
            <w:tcW w:w="145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Задача 6. Содержание, техническое обслуживание и развитие АПК «Безопасный город»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Создание интеграционной платформы АПК «Безопасный город»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</w:tbl>
    <w:p>
      <w:p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widowControl w:val="false"/>
        <w:spacing w:lineRule="auto" w:line="259"/>
        <w:ind w:left="5387" w:right="140" w:hanging="0"/>
        <w:jc w:val="center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tabs>
          <w:tab w:val="left" w:pos="709" w:leader="none"/>
          <w:tab w:val="left" w:pos="11199" w:leader="none"/>
        </w:tabs>
        <w:ind w:firstLine="709"/>
        <w:jc w:val="both"/>
        <w:rPr>
          <w:rFonts w:eastAsia="Calibri" w:cs="Times New Roman"/>
          <w:szCs w:val="28"/>
        </w:rPr>
      </w:pPr>
      <w:r>
        <w:rPr/>
      </w:r>
    </w:p>
    <w:sectPr>
      <w:headerReference w:type="default" r:id="rId7"/>
      <w:type w:val="nextPage"/>
      <w:pgSz w:orient="landscape" w:w="16838" w:h="11906"/>
      <w:pgMar w:left="2268" w:right="1134" w:header="709" w:top="1985" w:footer="0" w:bottom="56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747900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861760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36</w:t>
    </w:r>
    <w:r>
      <w:rPr/>
      <w:fldChar w:fldCharType="end"/>
    </w:r>
  </w:p>
  <w:p>
    <w:pPr>
      <w:pStyle w:val="Style27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89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68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2b2d46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b2d46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2b2d46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b2d4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16ec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"/>
    <w:uiPriority w:val="99"/>
    <w:semiHidden/>
    <w:qFormat/>
    <w:rsid w:val="006a16ec"/>
    <w:rPr>
      <w:rFonts w:ascii="Times New Roman" w:hAnsi="Times New Roman"/>
      <w:sz w:val="20"/>
      <w:szCs w:val="20"/>
    </w:rPr>
  </w:style>
  <w:style w:type="character" w:styleId="Style19" w:customStyle="1">
    <w:name w:val="Тема примечания Знак"/>
    <w:basedOn w:val="Style18"/>
    <w:link w:val="af1"/>
    <w:uiPriority w:val="99"/>
    <w:semiHidden/>
    <w:qFormat/>
    <w:rsid w:val="006a16ec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bb14a4"/>
    <w:rPr>
      <w:color w:val="808080"/>
    </w:rPr>
  </w:style>
  <w:style w:type="character" w:styleId="Style20">
    <w:name w:val="Выделение"/>
    <w:basedOn w:val="DefaultParagraphFont"/>
    <w:uiPriority w:val="99"/>
    <w:qFormat/>
    <w:rsid w:val="00201756"/>
    <w:rPr>
      <w:i/>
      <w:iCs/>
    </w:rPr>
  </w:style>
  <w:style w:type="character" w:styleId="BodyTextChar" w:customStyle="1">
    <w:name w:val="Body Text Char"/>
    <w:uiPriority w:val="99"/>
    <w:semiHidden/>
    <w:qFormat/>
    <w:locked/>
    <w:rsid w:val="00542431"/>
    <w:rPr/>
  </w:style>
  <w:style w:type="character" w:styleId="1" w:customStyle="1">
    <w:name w:val="Основной текст Знак1"/>
    <w:basedOn w:val="DefaultParagraphFont"/>
    <w:uiPriority w:val="99"/>
    <w:semiHidden/>
    <w:qFormat/>
    <w:rsid w:val="00542431"/>
    <w:rPr/>
  </w:style>
  <w:style w:type="character" w:styleId="BalloonTextChar" w:customStyle="1">
    <w:name w:val="Balloon Text Char"/>
    <w:uiPriority w:val="99"/>
    <w:semiHidden/>
    <w:qFormat/>
    <w:locked/>
    <w:rsid w:val="00542431"/>
    <w:rPr>
      <w:rFonts w:ascii="Segoe UI" w:hAnsi="Segoe UI" w:cs="Segoe UI"/>
      <w:sz w:val="18"/>
      <w:szCs w:val="18"/>
    </w:rPr>
  </w:style>
  <w:style w:type="character" w:styleId="11" w:customStyle="1">
    <w:name w:val="Текст выноски Знак1"/>
    <w:uiPriority w:val="99"/>
    <w:semiHidden/>
    <w:qFormat/>
    <w:rsid w:val="00542431"/>
    <w:rPr>
      <w:rFonts w:ascii="Segoe UI" w:hAnsi="Segoe UI" w:cs="Segoe UI"/>
      <w:sz w:val="18"/>
      <w:szCs w:val="18"/>
    </w:rPr>
  </w:style>
  <w:style w:type="character" w:styleId="HeaderChar" w:customStyle="1">
    <w:name w:val="Header Char"/>
    <w:uiPriority w:val="99"/>
    <w:qFormat/>
    <w:locked/>
    <w:rsid w:val="00542431"/>
    <w:rPr/>
  </w:style>
  <w:style w:type="character" w:styleId="12" w:customStyle="1">
    <w:name w:val="Верхний колонтитул Знак1"/>
    <w:basedOn w:val="DefaultParagraphFont"/>
    <w:uiPriority w:val="99"/>
    <w:semiHidden/>
    <w:qFormat/>
    <w:rsid w:val="00542431"/>
    <w:rPr/>
  </w:style>
  <w:style w:type="character" w:styleId="FooterChar" w:customStyle="1">
    <w:name w:val="Footer Char"/>
    <w:uiPriority w:val="99"/>
    <w:qFormat/>
    <w:locked/>
    <w:rsid w:val="00542431"/>
    <w:rPr/>
  </w:style>
  <w:style w:type="character" w:styleId="13" w:customStyle="1">
    <w:name w:val="Нижний колонтитул Знак1"/>
    <w:basedOn w:val="DefaultParagraphFont"/>
    <w:uiPriority w:val="99"/>
    <w:semiHidden/>
    <w:qFormat/>
    <w:rsid w:val="00542431"/>
    <w:rPr/>
  </w:style>
  <w:style w:type="character" w:styleId="Pagenumber">
    <w:name w:val="page number"/>
    <w:basedOn w:val="DefaultParagraphFont"/>
    <w:uiPriority w:val="99"/>
    <w:qFormat/>
    <w:rsid w:val="00542431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2">
    <w:name w:val="Body Text"/>
    <w:basedOn w:val="Normal"/>
    <w:link w:val="a4"/>
    <w:uiPriority w:val="99"/>
    <w:semiHidden/>
    <w:unhideWhenUsed/>
    <w:rsid w:val="002b2d46"/>
    <w:pPr>
      <w:spacing w:lineRule="auto" w:line="259" w:before="0" w:after="120"/>
    </w:pPr>
    <w:rPr>
      <w:rFonts w:ascii="Calibri" w:hAnsi="Calibri" w:asciiTheme="minorHAnsi" w:hAnsiTheme="minorHAnsi"/>
      <w:sz w:val="22"/>
    </w:rPr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2b2d4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b2d46"/>
    <w:pPr/>
    <w:rPr>
      <w:rFonts w:ascii="Segoe UI" w:hAnsi="Segoe UI" w:cs="Segoe UI"/>
      <w:sz w:val="18"/>
      <w:szCs w:val="18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8"/>
    <w:uiPriority w:val="99"/>
    <w:unhideWhenUsed/>
    <w:rsid w:val="002b2d46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asciiTheme="minorHAnsi" w:hAnsiTheme="minorHAnsi"/>
      <w:sz w:val="22"/>
    </w:rPr>
  </w:style>
  <w:style w:type="paragraph" w:styleId="Style28">
    <w:name w:val="Footer"/>
    <w:basedOn w:val="Normal"/>
    <w:link w:val="aa"/>
    <w:uiPriority w:val="99"/>
    <w:unhideWhenUsed/>
    <w:rsid w:val="002b2d46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asciiTheme="minorHAnsi" w:hAnsiTheme="minorHAnsi"/>
      <w:sz w:val="22"/>
    </w:rPr>
  </w:style>
  <w:style w:type="paragraph" w:styleId="ConsPlusCell" w:customStyle="1">
    <w:name w:val="ConsPlusCell"/>
    <w:qFormat/>
    <w:rsid w:val="002b2d46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8"/>
      <w:szCs w:val="22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2b2d46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577c18"/>
    <w:pPr>
      <w:spacing w:lineRule="auto" w:line="259"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14" w:customStyle="1">
    <w:name w:val="заголовок 1"/>
    <w:basedOn w:val="Normal"/>
    <w:next w:val="Normal"/>
    <w:qFormat/>
    <w:rsid w:val="00993181"/>
    <w:pPr>
      <w:keepNext w:val="true"/>
      <w:jc w:val="center"/>
    </w:pPr>
    <w:rPr>
      <w:rFonts w:eastAsia="Times New Roman" w:cs="Times New Roman"/>
      <w:b/>
      <w:bCs/>
      <w:spacing w:val="80"/>
      <w:sz w:val="40"/>
      <w:szCs w:val="40"/>
      <w:lang w:eastAsia="ru-RU"/>
    </w:rPr>
  </w:style>
  <w:style w:type="paragraph" w:styleId="Annotationtext">
    <w:name w:val="annotation text"/>
    <w:basedOn w:val="Normal"/>
    <w:link w:val="af0"/>
    <w:uiPriority w:val="99"/>
    <w:semiHidden/>
    <w:unhideWhenUsed/>
    <w:qFormat/>
    <w:rsid w:val="006a16e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6a16ec"/>
    <w:pPr/>
    <w:rPr>
      <w:b/>
      <w:bCs/>
    </w:rPr>
  </w:style>
  <w:style w:type="paragraph" w:styleId="ConsPlusNormal" w:customStyle="1">
    <w:name w:val="ConsPlusNormal"/>
    <w:uiPriority w:val="99"/>
    <w:qFormat/>
    <w:rsid w:val="00c32e7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5" w:customStyle="1">
    <w:name w:val="Нет списка1"/>
    <w:uiPriority w:val="99"/>
    <w:semiHidden/>
    <w:unhideWhenUsed/>
    <w:qFormat/>
    <w:rsid w:val="00542431"/>
  </w:style>
  <w:style w:type="numbering" w:styleId="2" w:customStyle="1">
    <w:name w:val="Нет списка2"/>
    <w:uiPriority w:val="99"/>
    <w:semiHidden/>
    <w:unhideWhenUsed/>
    <w:qFormat/>
    <w:rsid w:val="009d3ca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77c18"/>
    <w:pPr>
      <w:spacing w:after="0" w:line="276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"/>
    <w:basedOn w:val="a1"/>
    <w:uiPriority w:val="99"/>
    <w:rsid w:val="00542431"/>
    <w:pPr>
      <w:spacing w:after="0" w:line="276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99"/>
    <w:rsid w:val="009d3cad"/>
    <w:pPr>
      <w:spacing w:after="0" w:line="276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2332-77D9-42DC-BB5B-8FC4AB42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 LibreOffice_project/0ce51a4fd21bff07a5c061082cc82c5ed232f115</Application>
  <Pages>10</Pages>
  <Words>4636</Words>
  <Characters>30416</Characters>
  <CharactersWithSpaces>37136</CharactersWithSpaces>
  <Paragraphs>1022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2021-01-11T08:17:00Z</dcterms:created>
  <dc:creator>Татьяна Острикова</dc:creator>
  <dc:description/>
  <dc:language>ru-RU</dc:language>
  <cp:lastModifiedBy>admkursk042</cp:lastModifiedBy>
  <cp:lastPrinted>2020-12-11T06:54:00Z</cp:lastPrinted>
  <dcterms:modified xsi:type="dcterms:W3CDTF">2021-01-11T08:20:00Z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