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94" w:rsidRPr="00B311E8" w:rsidRDefault="00372494" w:rsidP="009D4E90">
      <w:pPr>
        <w:spacing w:after="0" w:line="240" w:lineRule="auto"/>
        <w:jc w:val="center"/>
        <w:rPr>
          <w:rFonts w:ascii="Times New Roman" w:hAnsi="Times New Roman"/>
          <w:b/>
          <w:sz w:val="24"/>
          <w:szCs w:val="28"/>
        </w:rPr>
      </w:pPr>
      <w:r w:rsidRPr="00B311E8">
        <w:rPr>
          <w:rFonts w:ascii="Times New Roman" w:hAnsi="Times New Roman"/>
          <w:b/>
          <w:sz w:val="24"/>
          <w:szCs w:val="28"/>
        </w:rPr>
        <w:t>ОТЧЕТ</w:t>
      </w:r>
    </w:p>
    <w:p w:rsidR="002038C8" w:rsidRPr="00B311E8" w:rsidRDefault="009D4E90" w:rsidP="009D4E90">
      <w:pPr>
        <w:spacing w:after="0" w:line="240" w:lineRule="auto"/>
        <w:jc w:val="center"/>
        <w:rPr>
          <w:rFonts w:ascii="Times New Roman" w:hAnsi="Times New Roman"/>
          <w:b/>
          <w:sz w:val="24"/>
          <w:szCs w:val="28"/>
        </w:rPr>
      </w:pPr>
      <w:r w:rsidRPr="00B311E8">
        <w:rPr>
          <w:rFonts w:ascii="Times New Roman" w:hAnsi="Times New Roman"/>
          <w:b/>
          <w:sz w:val="24"/>
          <w:szCs w:val="28"/>
        </w:rPr>
        <w:t xml:space="preserve">о выполнении плана </w:t>
      </w:r>
      <w:r w:rsidR="002038C8" w:rsidRPr="00B311E8">
        <w:rPr>
          <w:rFonts w:ascii="Times New Roman" w:eastAsia="Times New Roman" w:hAnsi="Times New Roman"/>
          <w:b/>
          <w:sz w:val="24"/>
          <w:szCs w:val="28"/>
          <w:lang w:eastAsia="ru-RU"/>
        </w:rPr>
        <w:t>мероприятий («дорожн</w:t>
      </w:r>
      <w:r w:rsidR="0016382F" w:rsidRPr="00B311E8">
        <w:rPr>
          <w:rFonts w:ascii="Times New Roman" w:eastAsia="Times New Roman" w:hAnsi="Times New Roman"/>
          <w:b/>
          <w:sz w:val="24"/>
          <w:szCs w:val="28"/>
          <w:lang w:eastAsia="ru-RU"/>
        </w:rPr>
        <w:t>ой</w:t>
      </w:r>
      <w:r w:rsidR="002038C8" w:rsidRPr="00B311E8">
        <w:rPr>
          <w:rFonts w:ascii="Times New Roman" w:eastAsia="Times New Roman" w:hAnsi="Times New Roman"/>
          <w:b/>
          <w:sz w:val="24"/>
          <w:szCs w:val="28"/>
          <w:lang w:eastAsia="ru-RU"/>
        </w:rPr>
        <w:t xml:space="preserve"> карт</w:t>
      </w:r>
      <w:r w:rsidR="0016382F" w:rsidRPr="00B311E8">
        <w:rPr>
          <w:rFonts w:ascii="Times New Roman" w:eastAsia="Times New Roman" w:hAnsi="Times New Roman"/>
          <w:b/>
          <w:sz w:val="24"/>
          <w:szCs w:val="28"/>
          <w:lang w:eastAsia="ru-RU"/>
        </w:rPr>
        <w:t>ы</w:t>
      </w:r>
      <w:r w:rsidR="002038C8" w:rsidRPr="00B311E8">
        <w:rPr>
          <w:rFonts w:ascii="Times New Roman" w:eastAsia="Times New Roman" w:hAnsi="Times New Roman"/>
          <w:b/>
          <w:sz w:val="24"/>
          <w:szCs w:val="28"/>
          <w:lang w:eastAsia="ru-RU"/>
        </w:rPr>
        <w:t xml:space="preserve">») по содействию развитию конкуренции в Курской области на территории муниципального образования «Город Курск» </w:t>
      </w:r>
      <w:r w:rsidR="00372494" w:rsidRPr="00B311E8">
        <w:rPr>
          <w:rFonts w:ascii="Times New Roman" w:eastAsia="Times New Roman" w:hAnsi="Times New Roman"/>
          <w:b/>
          <w:sz w:val="24"/>
          <w:szCs w:val="28"/>
          <w:lang w:eastAsia="ru-RU"/>
        </w:rPr>
        <w:t>за 2019 год</w:t>
      </w:r>
    </w:p>
    <w:p w:rsidR="002038C8" w:rsidRDefault="002038C8" w:rsidP="002038C8">
      <w:pPr>
        <w:spacing w:after="0" w:line="240" w:lineRule="auto"/>
        <w:ind w:right="1"/>
        <w:jc w:val="center"/>
        <w:rPr>
          <w:rFonts w:ascii="Times New Roman" w:eastAsia="Times New Roman" w:hAnsi="Times New Roman"/>
          <w:b/>
          <w:sz w:val="28"/>
          <w:szCs w:val="28"/>
          <w:lang w:eastAsia="ru-RU"/>
        </w:rPr>
      </w:pPr>
    </w:p>
    <w:tbl>
      <w:tblPr>
        <w:tblW w:w="1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45"/>
        <w:gridCol w:w="7763"/>
      </w:tblGrid>
      <w:tr w:rsidR="001E695C" w:rsidRPr="00B115F2" w:rsidTr="00D456A9">
        <w:trPr>
          <w:tblHeader/>
        </w:trPr>
        <w:tc>
          <w:tcPr>
            <w:tcW w:w="534" w:type="dxa"/>
            <w:shd w:val="clear" w:color="auto" w:fill="auto"/>
            <w:vAlign w:val="center"/>
          </w:tcPr>
          <w:p w:rsidR="001E695C" w:rsidRPr="0016382F" w:rsidRDefault="001E695C" w:rsidP="008837FB">
            <w:pPr>
              <w:pStyle w:val="ConsPlusNormal0"/>
              <w:ind w:left="-142" w:right="-108"/>
              <w:jc w:val="center"/>
              <w:rPr>
                <w:rFonts w:ascii="Times New Roman" w:hAnsi="Times New Roman" w:cs="Times New Roman"/>
                <w:b/>
                <w:sz w:val="24"/>
                <w:szCs w:val="24"/>
              </w:rPr>
            </w:pPr>
            <w:r w:rsidRPr="0016382F">
              <w:rPr>
                <w:rFonts w:ascii="Times New Roman" w:hAnsi="Times New Roman" w:cs="Times New Roman"/>
                <w:b/>
                <w:sz w:val="24"/>
                <w:szCs w:val="24"/>
              </w:rPr>
              <w:t>№ п/п</w:t>
            </w:r>
          </w:p>
        </w:tc>
        <w:tc>
          <w:tcPr>
            <w:tcW w:w="6945" w:type="dxa"/>
            <w:shd w:val="clear" w:color="auto" w:fill="auto"/>
            <w:vAlign w:val="center"/>
          </w:tcPr>
          <w:p w:rsidR="001E695C" w:rsidRPr="0016382F" w:rsidRDefault="001E695C" w:rsidP="008837FB">
            <w:pPr>
              <w:pStyle w:val="ConsPlusNormal0"/>
              <w:jc w:val="center"/>
              <w:rPr>
                <w:rFonts w:ascii="Times New Roman" w:hAnsi="Times New Roman" w:cs="Times New Roman"/>
                <w:b/>
                <w:sz w:val="24"/>
                <w:szCs w:val="24"/>
              </w:rPr>
            </w:pPr>
            <w:r w:rsidRPr="0016382F">
              <w:rPr>
                <w:rFonts w:ascii="Times New Roman" w:hAnsi="Times New Roman" w:cs="Times New Roman"/>
                <w:b/>
                <w:sz w:val="24"/>
                <w:szCs w:val="24"/>
              </w:rPr>
              <w:t>Наименование мероприятия</w:t>
            </w:r>
          </w:p>
        </w:tc>
        <w:tc>
          <w:tcPr>
            <w:tcW w:w="7763" w:type="dxa"/>
            <w:shd w:val="clear" w:color="auto" w:fill="auto"/>
            <w:vAlign w:val="center"/>
          </w:tcPr>
          <w:p w:rsidR="001E695C" w:rsidRPr="0016382F" w:rsidRDefault="001E695C" w:rsidP="008837FB">
            <w:pPr>
              <w:pStyle w:val="a3"/>
              <w:ind w:hanging="11"/>
              <w:jc w:val="center"/>
              <w:rPr>
                <w:rFonts w:ascii="Times New Roman" w:hAnsi="Times New Roman"/>
                <w:b/>
                <w:bCs/>
                <w:sz w:val="24"/>
                <w:szCs w:val="24"/>
              </w:rPr>
            </w:pPr>
            <w:r w:rsidRPr="0016382F">
              <w:rPr>
                <w:rFonts w:ascii="Times New Roman" w:hAnsi="Times New Roman"/>
                <w:b/>
                <w:bCs/>
                <w:sz w:val="24"/>
                <w:szCs w:val="24"/>
              </w:rPr>
              <w:t>Информация о выполнении</w:t>
            </w:r>
            <w:r w:rsidR="00B311E8">
              <w:rPr>
                <w:rFonts w:ascii="Times New Roman" w:hAnsi="Times New Roman"/>
                <w:b/>
                <w:bCs/>
                <w:sz w:val="24"/>
                <w:szCs w:val="24"/>
              </w:rPr>
              <w:t xml:space="preserve"> мероприятий</w:t>
            </w:r>
          </w:p>
        </w:tc>
      </w:tr>
      <w:tr w:rsidR="002038C8" w:rsidRPr="00B115F2" w:rsidTr="008837FB">
        <w:tc>
          <w:tcPr>
            <w:tcW w:w="15242" w:type="dxa"/>
            <w:gridSpan w:val="3"/>
            <w:shd w:val="clear" w:color="auto" w:fill="auto"/>
          </w:tcPr>
          <w:p w:rsidR="002038C8" w:rsidRPr="00B115F2" w:rsidRDefault="002038C8" w:rsidP="008837FB">
            <w:pPr>
              <w:spacing w:after="0" w:line="240" w:lineRule="auto"/>
              <w:ind w:right="1"/>
              <w:jc w:val="center"/>
              <w:rPr>
                <w:rFonts w:ascii="Times New Roman" w:eastAsia="Times New Roman" w:hAnsi="Times New Roman"/>
                <w:sz w:val="24"/>
                <w:szCs w:val="24"/>
                <w:lang w:eastAsia="ru-RU"/>
              </w:rPr>
            </w:pPr>
            <w:r w:rsidRPr="00B115F2">
              <w:rPr>
                <w:rFonts w:ascii="Times New Roman" w:hAnsi="Times New Roman"/>
                <w:b/>
                <w:bCs/>
                <w:sz w:val="24"/>
                <w:szCs w:val="24"/>
              </w:rPr>
              <w:t>1. Рынок услуг детского отдыха и оздоровления</w:t>
            </w:r>
          </w:p>
        </w:tc>
      </w:tr>
      <w:tr w:rsidR="001E695C" w:rsidRPr="00B115F2" w:rsidTr="00612111">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sidRPr="00B115F2">
              <w:rPr>
                <w:rFonts w:ascii="Times New Roman" w:eastAsia="Times New Roman" w:hAnsi="Times New Roman"/>
                <w:sz w:val="24"/>
                <w:szCs w:val="24"/>
                <w:lang w:eastAsia="ru-RU"/>
              </w:rPr>
              <w:t>1.1.</w:t>
            </w:r>
          </w:p>
        </w:tc>
        <w:tc>
          <w:tcPr>
            <w:tcW w:w="6945" w:type="dxa"/>
            <w:shd w:val="clear" w:color="auto" w:fill="auto"/>
          </w:tcPr>
          <w:p w:rsidR="001E695C" w:rsidRPr="00B115F2" w:rsidRDefault="001E695C" w:rsidP="008837FB">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Финансовое обеспечение оздоровительной кампании детей в негосударственных (немуниципальных) организациях оздоровления и отдыха детей </w:t>
            </w:r>
          </w:p>
        </w:tc>
        <w:tc>
          <w:tcPr>
            <w:tcW w:w="7763" w:type="dxa"/>
            <w:shd w:val="clear" w:color="auto" w:fill="auto"/>
          </w:tcPr>
          <w:p w:rsidR="001E695C" w:rsidRPr="00AA6CA0" w:rsidRDefault="00B311E8" w:rsidP="00AA6CA0">
            <w:pPr>
              <w:pStyle w:val="a3"/>
              <w:contextualSpacing/>
              <w:jc w:val="both"/>
              <w:rPr>
                <w:rFonts w:ascii="Times New Roman" w:hAnsi="Times New Roman"/>
                <w:sz w:val="24"/>
              </w:rPr>
            </w:pPr>
            <w:r>
              <w:rPr>
                <w:rFonts w:ascii="Times New Roman" w:hAnsi="Times New Roman"/>
                <w:sz w:val="24"/>
              </w:rPr>
              <w:t xml:space="preserve">В 2019 году услуги </w:t>
            </w:r>
            <w:r w:rsidRPr="00133575">
              <w:rPr>
                <w:rFonts w:ascii="Times New Roman" w:hAnsi="Times New Roman"/>
                <w:sz w:val="24"/>
              </w:rPr>
              <w:t>по организаци</w:t>
            </w:r>
            <w:r>
              <w:rPr>
                <w:rFonts w:ascii="Times New Roman" w:hAnsi="Times New Roman"/>
                <w:sz w:val="24"/>
              </w:rPr>
              <w:t>и</w:t>
            </w:r>
            <w:r w:rsidRPr="00133575">
              <w:rPr>
                <w:rFonts w:ascii="Times New Roman" w:hAnsi="Times New Roman"/>
                <w:sz w:val="24"/>
              </w:rPr>
              <w:t xml:space="preserve"> отдыха и оздоровлени</w:t>
            </w:r>
            <w:r>
              <w:rPr>
                <w:rFonts w:ascii="Times New Roman" w:hAnsi="Times New Roman"/>
                <w:sz w:val="24"/>
              </w:rPr>
              <w:t>ю</w:t>
            </w:r>
            <w:r w:rsidRPr="00133575">
              <w:rPr>
                <w:rFonts w:ascii="Times New Roman" w:hAnsi="Times New Roman"/>
                <w:sz w:val="24"/>
              </w:rPr>
              <w:t xml:space="preserve"> детей оказывал</w:t>
            </w:r>
            <w:r w:rsidR="00AA6CA0">
              <w:rPr>
                <w:rFonts w:ascii="Times New Roman" w:hAnsi="Times New Roman"/>
                <w:sz w:val="24"/>
              </w:rPr>
              <w:t>ись</w:t>
            </w:r>
            <w:r>
              <w:rPr>
                <w:rFonts w:ascii="Times New Roman" w:hAnsi="Times New Roman"/>
                <w:sz w:val="24"/>
              </w:rPr>
              <w:t xml:space="preserve"> 21 детск</w:t>
            </w:r>
            <w:r w:rsidR="00AA6CA0">
              <w:rPr>
                <w:rFonts w:ascii="Times New Roman" w:hAnsi="Times New Roman"/>
                <w:sz w:val="24"/>
              </w:rPr>
              <w:t>им загородным лагерем (</w:t>
            </w:r>
            <w:r w:rsidRPr="00133575">
              <w:rPr>
                <w:rFonts w:ascii="Times New Roman" w:hAnsi="Times New Roman"/>
                <w:sz w:val="24"/>
              </w:rPr>
              <w:t>4 загородных лагеря на</w:t>
            </w:r>
            <w:r>
              <w:rPr>
                <w:rFonts w:ascii="Times New Roman" w:hAnsi="Times New Roman"/>
                <w:sz w:val="24"/>
              </w:rPr>
              <w:t>ходятся в частной собственности</w:t>
            </w:r>
            <w:r w:rsidR="00AA6CA0">
              <w:rPr>
                <w:rFonts w:ascii="Times New Roman" w:hAnsi="Times New Roman"/>
                <w:sz w:val="24"/>
              </w:rPr>
              <w:t>)</w:t>
            </w:r>
            <w:r w:rsidRPr="006C52BD">
              <w:rPr>
                <w:rFonts w:ascii="Times New Roman" w:hAnsi="Times New Roman"/>
                <w:bCs/>
                <w:sz w:val="24"/>
                <w:szCs w:val="24"/>
              </w:rPr>
              <w:t>.</w:t>
            </w:r>
          </w:p>
        </w:tc>
      </w:tr>
      <w:tr w:rsidR="002038C8" w:rsidRPr="00B115F2" w:rsidTr="008837FB">
        <w:tc>
          <w:tcPr>
            <w:tcW w:w="15242" w:type="dxa"/>
            <w:gridSpan w:val="3"/>
            <w:shd w:val="clear" w:color="auto" w:fill="auto"/>
          </w:tcPr>
          <w:p w:rsidR="002038C8" w:rsidRPr="00B115F2" w:rsidRDefault="002038C8" w:rsidP="008837FB">
            <w:pPr>
              <w:spacing w:after="0" w:line="240" w:lineRule="auto"/>
              <w:ind w:left="-142" w:right="-108"/>
              <w:jc w:val="center"/>
              <w:rPr>
                <w:rFonts w:ascii="Times New Roman" w:eastAsia="Batang" w:hAnsi="Times New Roman"/>
                <w:b/>
                <w:sz w:val="24"/>
                <w:szCs w:val="24"/>
                <w:lang w:eastAsia="ru-RU"/>
              </w:rPr>
            </w:pPr>
            <w:r w:rsidRPr="00B115F2">
              <w:rPr>
                <w:rFonts w:ascii="Times New Roman" w:eastAsia="Batang" w:hAnsi="Times New Roman"/>
                <w:b/>
                <w:sz w:val="24"/>
                <w:szCs w:val="24"/>
              </w:rPr>
              <w:t>2. Рынок услуг дошкольного образования</w:t>
            </w:r>
          </w:p>
        </w:tc>
      </w:tr>
      <w:tr w:rsidR="001E695C" w:rsidRPr="00B115F2" w:rsidTr="00A41E21">
        <w:tc>
          <w:tcPr>
            <w:tcW w:w="534" w:type="dxa"/>
            <w:shd w:val="clear" w:color="auto" w:fill="auto"/>
          </w:tcPr>
          <w:p w:rsidR="001E695C" w:rsidRPr="00B115F2" w:rsidRDefault="001E695C" w:rsidP="008837FB">
            <w:pPr>
              <w:pStyle w:val="ConsPlusNormal0"/>
              <w:ind w:left="-142" w:right="-108"/>
              <w:jc w:val="center"/>
              <w:rPr>
                <w:rFonts w:ascii="Times New Roman" w:hAnsi="Times New Roman" w:cs="Times New Roman"/>
                <w:sz w:val="24"/>
                <w:szCs w:val="24"/>
              </w:rPr>
            </w:pPr>
            <w:r w:rsidRPr="00B115F2">
              <w:rPr>
                <w:rFonts w:ascii="Times New Roman" w:hAnsi="Times New Roman" w:cs="Times New Roman"/>
                <w:sz w:val="24"/>
                <w:szCs w:val="24"/>
              </w:rPr>
              <w:t>2.</w:t>
            </w:r>
            <w:r>
              <w:rPr>
                <w:rFonts w:ascii="Times New Roman" w:hAnsi="Times New Roman" w:cs="Times New Roman"/>
                <w:sz w:val="24"/>
                <w:szCs w:val="24"/>
                <w:lang w:val="en-US"/>
              </w:rPr>
              <w:t>1</w:t>
            </w:r>
            <w:r w:rsidRPr="00B115F2">
              <w:rPr>
                <w:rFonts w:ascii="Times New Roman" w:hAnsi="Times New Roman" w:cs="Times New Roman"/>
                <w:sz w:val="24"/>
                <w:szCs w:val="24"/>
              </w:rPr>
              <w:t>.</w:t>
            </w:r>
          </w:p>
        </w:tc>
        <w:tc>
          <w:tcPr>
            <w:tcW w:w="6945" w:type="dxa"/>
            <w:shd w:val="clear" w:color="auto" w:fill="auto"/>
          </w:tcPr>
          <w:p w:rsidR="001E695C" w:rsidRPr="00B30906" w:rsidRDefault="001E695C" w:rsidP="008837FB">
            <w:pPr>
              <w:pStyle w:val="ConsPlusNormal0"/>
              <w:jc w:val="both"/>
              <w:rPr>
                <w:rFonts w:ascii="Times New Roman" w:hAnsi="Times New Roman" w:cs="Times New Roman"/>
                <w:sz w:val="24"/>
                <w:szCs w:val="24"/>
              </w:rPr>
            </w:pPr>
            <w:r w:rsidRPr="00B30906">
              <w:rPr>
                <w:rFonts w:ascii="Times New Roman" w:hAnsi="Times New Roman" w:cs="Times New Roman"/>
                <w:sz w:val="24"/>
                <w:szCs w:val="24"/>
              </w:rPr>
              <w:t xml:space="preserve"> </w:t>
            </w:r>
            <w:r>
              <w:rPr>
                <w:rFonts w:ascii="Times New Roman" w:hAnsi="Times New Roman" w:cs="Times New Roman"/>
                <w:sz w:val="24"/>
                <w:szCs w:val="24"/>
              </w:rPr>
              <w:t>Повышение профессиональных компетенций педагогических работников частных дошкольных образовательных организаций, повышение качества услуг</w:t>
            </w:r>
          </w:p>
        </w:tc>
        <w:tc>
          <w:tcPr>
            <w:tcW w:w="7763" w:type="dxa"/>
            <w:shd w:val="clear" w:color="auto" w:fill="auto"/>
          </w:tcPr>
          <w:p w:rsidR="00BA2950" w:rsidRDefault="00381D6E" w:rsidP="00940C23">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w:t>
            </w:r>
            <w:r w:rsidR="00B311E8">
              <w:rPr>
                <w:rFonts w:ascii="Times New Roman" w:hAnsi="Times New Roman" w:cs="Times New Roman"/>
                <w:sz w:val="24"/>
                <w:szCs w:val="24"/>
              </w:rPr>
              <w:t>отчетном</w:t>
            </w:r>
            <w:r>
              <w:rPr>
                <w:rFonts w:ascii="Times New Roman" w:hAnsi="Times New Roman" w:cs="Times New Roman"/>
                <w:sz w:val="24"/>
                <w:szCs w:val="24"/>
              </w:rPr>
              <w:t xml:space="preserve"> году </w:t>
            </w:r>
            <w:r w:rsidR="00940C23">
              <w:rPr>
                <w:rFonts w:ascii="Times New Roman" w:hAnsi="Times New Roman" w:cs="Times New Roman"/>
                <w:sz w:val="24"/>
                <w:szCs w:val="24"/>
              </w:rPr>
              <w:t>45</w:t>
            </w:r>
            <w:r w:rsidR="0016382F">
              <w:rPr>
                <w:rFonts w:ascii="Times New Roman" w:hAnsi="Times New Roman" w:cs="Times New Roman"/>
                <w:sz w:val="24"/>
                <w:szCs w:val="24"/>
              </w:rPr>
              <w:t xml:space="preserve"> педагогических</w:t>
            </w:r>
            <w:r w:rsidR="00300796">
              <w:rPr>
                <w:rFonts w:ascii="Times New Roman" w:hAnsi="Times New Roman" w:cs="Times New Roman"/>
                <w:sz w:val="24"/>
                <w:szCs w:val="24"/>
              </w:rPr>
              <w:t xml:space="preserve"> работников</w:t>
            </w:r>
            <w:r w:rsidR="00940C23">
              <w:rPr>
                <w:rFonts w:ascii="Times New Roman" w:hAnsi="Times New Roman" w:cs="Times New Roman"/>
                <w:sz w:val="24"/>
                <w:szCs w:val="24"/>
              </w:rPr>
              <w:t xml:space="preserve"> 3 частных дошкольных образовательных учреждений</w:t>
            </w:r>
            <w:r w:rsidR="00300796">
              <w:rPr>
                <w:rFonts w:ascii="Times New Roman" w:hAnsi="Times New Roman" w:cs="Times New Roman"/>
                <w:sz w:val="24"/>
                <w:szCs w:val="24"/>
              </w:rPr>
              <w:t xml:space="preserve"> прошли повышение квалификации и (или) п</w:t>
            </w:r>
            <w:r>
              <w:rPr>
                <w:rFonts w:ascii="Times New Roman" w:hAnsi="Times New Roman" w:cs="Times New Roman"/>
                <w:sz w:val="24"/>
                <w:szCs w:val="24"/>
              </w:rPr>
              <w:t>рофессиональную переподготовку</w:t>
            </w:r>
            <w:r w:rsidR="00940C23">
              <w:rPr>
                <w:rFonts w:ascii="Times New Roman" w:hAnsi="Times New Roman" w:cs="Times New Roman"/>
                <w:sz w:val="24"/>
                <w:szCs w:val="24"/>
              </w:rPr>
              <w:t xml:space="preserve">, </w:t>
            </w:r>
            <w:r w:rsidR="00B311E8">
              <w:rPr>
                <w:rFonts w:ascii="Times New Roman" w:hAnsi="Times New Roman" w:cs="Times New Roman"/>
                <w:sz w:val="24"/>
                <w:szCs w:val="24"/>
              </w:rPr>
              <w:t>по</w:t>
            </w:r>
            <w:r w:rsidR="00300796">
              <w:rPr>
                <w:rFonts w:ascii="Times New Roman" w:hAnsi="Times New Roman" w:cs="Times New Roman"/>
                <w:sz w:val="24"/>
                <w:szCs w:val="24"/>
              </w:rPr>
              <w:t xml:space="preserve"> в</w:t>
            </w:r>
            <w:r w:rsidR="00B311E8">
              <w:rPr>
                <w:rFonts w:ascii="Times New Roman" w:hAnsi="Times New Roman" w:cs="Times New Roman"/>
                <w:sz w:val="24"/>
                <w:szCs w:val="24"/>
              </w:rPr>
              <w:t>опросам</w:t>
            </w:r>
            <w:r w:rsidR="00E50BF8">
              <w:rPr>
                <w:rFonts w:ascii="Times New Roman" w:hAnsi="Times New Roman" w:cs="Times New Roman"/>
                <w:sz w:val="24"/>
                <w:szCs w:val="24"/>
              </w:rPr>
              <w:t xml:space="preserve"> нормативного </w:t>
            </w:r>
            <w:r w:rsidR="00300796">
              <w:rPr>
                <w:rFonts w:ascii="Times New Roman" w:hAnsi="Times New Roman" w:cs="Times New Roman"/>
                <w:sz w:val="24"/>
                <w:szCs w:val="24"/>
              </w:rPr>
              <w:t>правового, методического и организационного характера.</w:t>
            </w:r>
            <w:r w:rsidR="00B311E8">
              <w:rPr>
                <w:rFonts w:ascii="Times New Roman" w:hAnsi="Times New Roman" w:cs="Times New Roman"/>
                <w:sz w:val="24"/>
                <w:szCs w:val="24"/>
              </w:rPr>
              <w:t xml:space="preserve"> </w:t>
            </w:r>
          </w:p>
          <w:p w:rsidR="001E695C" w:rsidRPr="00B115F2" w:rsidRDefault="00B311E8" w:rsidP="00940C23">
            <w:pPr>
              <w:pStyle w:val="ConsPlusNormal0"/>
              <w:jc w:val="both"/>
              <w:rPr>
                <w:rFonts w:ascii="Times New Roman" w:hAnsi="Times New Roman" w:cs="Times New Roman"/>
                <w:sz w:val="24"/>
                <w:szCs w:val="24"/>
              </w:rPr>
            </w:pPr>
            <w:r>
              <w:rPr>
                <w:rFonts w:ascii="Times New Roman" w:hAnsi="Times New Roman" w:cs="Times New Roman"/>
                <w:sz w:val="24"/>
                <w:szCs w:val="24"/>
              </w:rPr>
              <w:t>В городе Курске проведена городская научно-практическая конференция в рамках</w:t>
            </w:r>
            <w:r w:rsidR="00940C23">
              <w:rPr>
                <w:rFonts w:ascii="Times New Roman" w:hAnsi="Times New Roman"/>
                <w:sz w:val="24"/>
                <w:szCs w:val="24"/>
                <w:lang w:eastAsia="ru-RU"/>
              </w:rPr>
              <w:t xml:space="preserve"> сетевого взаимодействия педагогических работников дошкольных образовательных учреждений.</w:t>
            </w:r>
            <w:r>
              <w:rPr>
                <w:rFonts w:ascii="Times New Roman" w:hAnsi="Times New Roman" w:cs="Times New Roman"/>
                <w:sz w:val="24"/>
                <w:szCs w:val="24"/>
              </w:rPr>
              <w:t xml:space="preserve"> </w:t>
            </w:r>
          </w:p>
        </w:tc>
      </w:tr>
      <w:tr w:rsidR="001E695C" w:rsidRPr="00B115F2" w:rsidTr="00F27F28">
        <w:tc>
          <w:tcPr>
            <w:tcW w:w="534" w:type="dxa"/>
            <w:shd w:val="clear" w:color="auto" w:fill="auto"/>
          </w:tcPr>
          <w:p w:rsidR="001E695C" w:rsidRPr="00B115F2" w:rsidRDefault="001E695C" w:rsidP="008837FB">
            <w:pPr>
              <w:pStyle w:val="ConsPlusNormal0"/>
              <w:ind w:left="-142" w:right="-108"/>
              <w:jc w:val="center"/>
              <w:rPr>
                <w:rFonts w:ascii="Times New Roman" w:hAnsi="Times New Roman" w:cs="Times New Roman"/>
                <w:sz w:val="24"/>
                <w:szCs w:val="24"/>
              </w:rPr>
            </w:pPr>
            <w:r w:rsidRPr="00B115F2">
              <w:rPr>
                <w:rFonts w:ascii="Times New Roman" w:hAnsi="Times New Roman" w:cs="Times New Roman"/>
                <w:sz w:val="24"/>
                <w:szCs w:val="24"/>
              </w:rPr>
              <w:t>2.</w:t>
            </w:r>
            <w:r>
              <w:rPr>
                <w:rFonts w:ascii="Times New Roman" w:hAnsi="Times New Roman" w:cs="Times New Roman"/>
                <w:sz w:val="24"/>
                <w:szCs w:val="24"/>
              </w:rPr>
              <w:t>2</w:t>
            </w:r>
            <w:r w:rsidRPr="00B115F2">
              <w:rPr>
                <w:rFonts w:ascii="Times New Roman" w:hAnsi="Times New Roman" w:cs="Times New Roman"/>
                <w:sz w:val="24"/>
                <w:szCs w:val="24"/>
              </w:rPr>
              <w:t>.</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 xml:space="preserve">Создание и функционирование муниципальных рабочих групп </w:t>
            </w:r>
            <w:r>
              <w:rPr>
                <w:rFonts w:ascii="Times New Roman" w:hAnsi="Times New Roman" w:cs="Times New Roman"/>
                <w:sz w:val="24"/>
                <w:szCs w:val="24"/>
              </w:rPr>
              <w:t xml:space="preserve">по оказанию </w:t>
            </w:r>
            <w:r w:rsidRPr="00B115F2">
              <w:rPr>
                <w:rFonts w:ascii="Times New Roman" w:hAnsi="Times New Roman" w:cs="Times New Roman"/>
                <w:sz w:val="24"/>
                <w:szCs w:val="24"/>
              </w:rPr>
              <w:t>консультационн</w:t>
            </w:r>
            <w:r>
              <w:rPr>
                <w:rFonts w:ascii="Times New Roman" w:hAnsi="Times New Roman" w:cs="Times New Roman"/>
                <w:sz w:val="24"/>
                <w:szCs w:val="24"/>
              </w:rPr>
              <w:t>ой</w:t>
            </w:r>
            <w:r w:rsidRPr="00B115F2">
              <w:rPr>
                <w:rFonts w:ascii="Times New Roman" w:hAnsi="Times New Roman" w:cs="Times New Roman"/>
                <w:sz w:val="24"/>
                <w:szCs w:val="24"/>
              </w:rPr>
              <w:t xml:space="preserve"> </w:t>
            </w:r>
            <w:r>
              <w:rPr>
                <w:rFonts w:ascii="Times New Roman" w:hAnsi="Times New Roman" w:cs="Times New Roman"/>
                <w:sz w:val="24"/>
                <w:szCs w:val="24"/>
              </w:rPr>
              <w:t>помощи</w:t>
            </w:r>
            <w:r w:rsidRPr="00B115F2">
              <w:rPr>
                <w:rFonts w:ascii="Times New Roman" w:hAnsi="Times New Roman" w:cs="Times New Roman"/>
                <w:sz w:val="24"/>
                <w:szCs w:val="24"/>
              </w:rPr>
              <w:t xml:space="preserve"> частны</w:t>
            </w:r>
            <w:r>
              <w:rPr>
                <w:rFonts w:ascii="Times New Roman" w:hAnsi="Times New Roman" w:cs="Times New Roman"/>
                <w:sz w:val="24"/>
                <w:szCs w:val="24"/>
              </w:rPr>
              <w:t>м</w:t>
            </w:r>
            <w:r w:rsidRPr="00B115F2">
              <w:rPr>
                <w:rFonts w:ascii="Times New Roman" w:hAnsi="Times New Roman" w:cs="Times New Roman"/>
                <w:sz w:val="24"/>
                <w:szCs w:val="24"/>
              </w:rPr>
              <w:t xml:space="preserve"> дошкольны</w:t>
            </w:r>
            <w:r>
              <w:rPr>
                <w:rFonts w:ascii="Times New Roman" w:hAnsi="Times New Roman" w:cs="Times New Roman"/>
                <w:sz w:val="24"/>
                <w:szCs w:val="24"/>
              </w:rPr>
              <w:t>м</w:t>
            </w:r>
            <w:r w:rsidRPr="00B115F2">
              <w:rPr>
                <w:rFonts w:ascii="Times New Roman" w:hAnsi="Times New Roman" w:cs="Times New Roman"/>
                <w:sz w:val="24"/>
                <w:szCs w:val="24"/>
              </w:rPr>
              <w:t xml:space="preserve"> образовательны</w:t>
            </w:r>
            <w:r>
              <w:rPr>
                <w:rFonts w:ascii="Times New Roman" w:hAnsi="Times New Roman" w:cs="Times New Roman"/>
                <w:sz w:val="24"/>
                <w:szCs w:val="24"/>
              </w:rPr>
              <w:t>м</w:t>
            </w:r>
            <w:r w:rsidRPr="00B115F2">
              <w:rPr>
                <w:rFonts w:ascii="Times New Roman" w:hAnsi="Times New Roman" w:cs="Times New Roman"/>
                <w:sz w:val="24"/>
                <w:szCs w:val="24"/>
              </w:rPr>
              <w:t xml:space="preserve"> организаци</w:t>
            </w:r>
            <w:r>
              <w:rPr>
                <w:rFonts w:ascii="Times New Roman" w:hAnsi="Times New Roman" w:cs="Times New Roman"/>
                <w:sz w:val="24"/>
                <w:szCs w:val="24"/>
              </w:rPr>
              <w:t>ям</w:t>
            </w:r>
            <w:r w:rsidRPr="00B115F2">
              <w:rPr>
                <w:rFonts w:ascii="Times New Roman" w:hAnsi="Times New Roman" w:cs="Times New Roman"/>
                <w:sz w:val="24"/>
                <w:szCs w:val="24"/>
              </w:rPr>
              <w:t xml:space="preserve"> и индивидуальны</w:t>
            </w:r>
            <w:r>
              <w:rPr>
                <w:rFonts w:ascii="Times New Roman" w:hAnsi="Times New Roman" w:cs="Times New Roman"/>
                <w:sz w:val="24"/>
                <w:szCs w:val="24"/>
              </w:rPr>
              <w:t>м</w:t>
            </w:r>
            <w:r w:rsidRPr="00B115F2">
              <w:rPr>
                <w:rFonts w:ascii="Times New Roman" w:hAnsi="Times New Roman" w:cs="Times New Roman"/>
                <w:sz w:val="24"/>
                <w:szCs w:val="24"/>
              </w:rPr>
              <w:t xml:space="preserve"> предпринимател</w:t>
            </w:r>
            <w:r>
              <w:rPr>
                <w:rFonts w:ascii="Times New Roman" w:hAnsi="Times New Roman" w:cs="Times New Roman"/>
                <w:sz w:val="24"/>
                <w:szCs w:val="24"/>
              </w:rPr>
              <w:t>ям</w:t>
            </w:r>
          </w:p>
        </w:tc>
        <w:tc>
          <w:tcPr>
            <w:tcW w:w="7763" w:type="dxa"/>
            <w:shd w:val="clear" w:color="auto" w:fill="auto"/>
            <w:vAlign w:val="center"/>
          </w:tcPr>
          <w:p w:rsidR="001E695C" w:rsidRPr="00A41E21" w:rsidRDefault="0016382F" w:rsidP="00B311E8">
            <w:pPr>
              <w:pStyle w:val="ConsPlusNormal0"/>
              <w:jc w:val="both"/>
              <w:rPr>
                <w:rFonts w:ascii="Times New Roman" w:hAnsi="Times New Roman" w:cs="Times New Roman"/>
                <w:sz w:val="24"/>
                <w:szCs w:val="24"/>
              </w:rPr>
            </w:pPr>
            <w:r w:rsidRPr="008331B2">
              <w:rPr>
                <w:rFonts w:ascii="Times New Roman" w:hAnsi="Times New Roman" w:cs="Times New Roman"/>
                <w:sz w:val="24"/>
                <w:szCs w:val="24"/>
              </w:rPr>
              <w:t xml:space="preserve">Приказом </w:t>
            </w:r>
            <w:r w:rsidR="008331B2">
              <w:rPr>
                <w:rFonts w:ascii="Times New Roman" w:hAnsi="Times New Roman" w:cs="Times New Roman"/>
                <w:sz w:val="24"/>
                <w:szCs w:val="24"/>
              </w:rPr>
              <w:t xml:space="preserve">комитета образования города Курска </w:t>
            </w:r>
            <w:r w:rsidRPr="008331B2">
              <w:rPr>
                <w:rFonts w:ascii="Times New Roman" w:hAnsi="Times New Roman" w:cs="Times New Roman"/>
                <w:sz w:val="24"/>
                <w:szCs w:val="24"/>
              </w:rPr>
              <w:t xml:space="preserve">от 18.11.2019 №392 </w:t>
            </w:r>
            <w:r w:rsidR="008331B2">
              <w:rPr>
                <w:rFonts w:ascii="Times New Roman" w:hAnsi="Times New Roman" w:cs="Times New Roman"/>
                <w:sz w:val="24"/>
                <w:szCs w:val="24"/>
              </w:rPr>
              <w:t xml:space="preserve">                </w:t>
            </w:r>
            <w:r w:rsidR="00300796" w:rsidRPr="00A41E21">
              <w:rPr>
                <w:rFonts w:ascii="Times New Roman" w:hAnsi="Times New Roman" w:cs="Times New Roman"/>
                <w:sz w:val="24"/>
                <w:szCs w:val="24"/>
              </w:rPr>
              <w:t xml:space="preserve"> утвержде</w:t>
            </w:r>
            <w:r>
              <w:rPr>
                <w:rFonts w:ascii="Times New Roman" w:hAnsi="Times New Roman" w:cs="Times New Roman"/>
                <w:sz w:val="24"/>
                <w:szCs w:val="24"/>
              </w:rPr>
              <w:t>на муниципальная рабочая группа</w:t>
            </w:r>
            <w:r w:rsidRPr="00A41E21">
              <w:rPr>
                <w:rFonts w:ascii="Times New Roman" w:hAnsi="Times New Roman" w:cs="Times New Roman"/>
                <w:sz w:val="24"/>
                <w:szCs w:val="24"/>
              </w:rPr>
              <w:t xml:space="preserve"> для оказания консультационной помощи частным дошкольным образовательным учреждениям и индивидуальным предпринимателям</w:t>
            </w:r>
            <w:r>
              <w:rPr>
                <w:rFonts w:ascii="Times New Roman" w:hAnsi="Times New Roman" w:cs="Times New Roman"/>
                <w:sz w:val="24"/>
                <w:szCs w:val="24"/>
              </w:rPr>
              <w:t xml:space="preserve">. В состав рабочей группы </w:t>
            </w:r>
            <w:r w:rsidR="00B311E8">
              <w:rPr>
                <w:rFonts w:ascii="Times New Roman" w:hAnsi="Times New Roman" w:cs="Times New Roman"/>
                <w:sz w:val="24"/>
                <w:szCs w:val="24"/>
              </w:rPr>
              <w:t>включены</w:t>
            </w:r>
            <w:r w:rsidR="004322A6">
              <w:rPr>
                <w:rFonts w:ascii="Times New Roman" w:hAnsi="Times New Roman" w:cs="Times New Roman"/>
                <w:sz w:val="24"/>
                <w:szCs w:val="24"/>
              </w:rPr>
              <w:t xml:space="preserve"> </w:t>
            </w:r>
            <w:r>
              <w:rPr>
                <w:rFonts w:ascii="Times New Roman" w:hAnsi="Times New Roman" w:cs="Times New Roman"/>
                <w:sz w:val="24"/>
                <w:szCs w:val="24"/>
              </w:rPr>
              <w:t>руководители</w:t>
            </w:r>
            <w:r w:rsidR="00300796" w:rsidRPr="00A41E21">
              <w:rPr>
                <w:rFonts w:ascii="Times New Roman" w:hAnsi="Times New Roman" w:cs="Times New Roman"/>
                <w:sz w:val="24"/>
                <w:szCs w:val="24"/>
              </w:rPr>
              <w:t xml:space="preserve"> дошкольных муниципальных учрежде</w:t>
            </w:r>
            <w:r>
              <w:rPr>
                <w:rFonts w:ascii="Times New Roman" w:hAnsi="Times New Roman" w:cs="Times New Roman"/>
                <w:sz w:val="24"/>
                <w:szCs w:val="24"/>
              </w:rPr>
              <w:t>ний города Курска и специалисты</w:t>
            </w:r>
            <w:r w:rsidR="00300796" w:rsidRPr="00A41E21">
              <w:rPr>
                <w:rFonts w:ascii="Times New Roman" w:hAnsi="Times New Roman" w:cs="Times New Roman"/>
                <w:sz w:val="24"/>
                <w:szCs w:val="24"/>
              </w:rPr>
              <w:t xml:space="preserve"> комитета образования город</w:t>
            </w:r>
            <w:r w:rsidR="00AA6CA0">
              <w:rPr>
                <w:rFonts w:ascii="Times New Roman" w:hAnsi="Times New Roman" w:cs="Times New Roman"/>
                <w:sz w:val="24"/>
                <w:szCs w:val="24"/>
              </w:rPr>
              <w:t>а Курска.</w:t>
            </w:r>
          </w:p>
        </w:tc>
      </w:tr>
      <w:tr w:rsidR="001E695C" w:rsidRPr="00B115F2" w:rsidTr="009B7D4F">
        <w:tc>
          <w:tcPr>
            <w:tcW w:w="534" w:type="dxa"/>
            <w:shd w:val="clear" w:color="auto" w:fill="auto"/>
          </w:tcPr>
          <w:p w:rsidR="001E695C" w:rsidRPr="00B115F2" w:rsidRDefault="001E695C" w:rsidP="008837FB">
            <w:pPr>
              <w:pStyle w:val="ConsPlusNormal0"/>
              <w:ind w:left="-142" w:right="-108"/>
              <w:jc w:val="center"/>
              <w:rPr>
                <w:rFonts w:ascii="Times New Roman" w:hAnsi="Times New Roman" w:cs="Times New Roman"/>
                <w:sz w:val="24"/>
                <w:szCs w:val="24"/>
              </w:rPr>
            </w:pPr>
            <w:r w:rsidRPr="00B115F2">
              <w:rPr>
                <w:rFonts w:ascii="Times New Roman" w:hAnsi="Times New Roman" w:cs="Times New Roman"/>
                <w:sz w:val="24"/>
                <w:szCs w:val="24"/>
              </w:rPr>
              <w:t>2.</w:t>
            </w:r>
            <w:r>
              <w:rPr>
                <w:rFonts w:ascii="Times New Roman" w:hAnsi="Times New Roman" w:cs="Times New Roman"/>
                <w:sz w:val="24"/>
                <w:szCs w:val="24"/>
              </w:rPr>
              <w:t>3</w:t>
            </w:r>
            <w:r w:rsidRPr="00B115F2">
              <w:rPr>
                <w:rFonts w:ascii="Times New Roman" w:hAnsi="Times New Roman" w:cs="Times New Roman"/>
                <w:sz w:val="24"/>
                <w:szCs w:val="24"/>
              </w:rPr>
              <w:t>.</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 xml:space="preserve">Размещение в средствах массовой информации, сети </w:t>
            </w:r>
            <w:r w:rsidR="00AA6CA0">
              <w:rPr>
                <w:rFonts w:ascii="Times New Roman" w:hAnsi="Times New Roman" w:cs="Times New Roman"/>
                <w:sz w:val="24"/>
                <w:szCs w:val="24"/>
              </w:rPr>
              <w:t>«</w:t>
            </w:r>
            <w:r w:rsidRPr="00B115F2">
              <w:rPr>
                <w:rFonts w:ascii="Times New Roman" w:hAnsi="Times New Roman" w:cs="Times New Roman"/>
                <w:sz w:val="24"/>
                <w:szCs w:val="24"/>
              </w:rPr>
              <w:t>Интернет</w:t>
            </w:r>
            <w:r w:rsidR="00AA6CA0">
              <w:rPr>
                <w:rFonts w:ascii="Times New Roman" w:hAnsi="Times New Roman" w:cs="Times New Roman"/>
                <w:sz w:val="24"/>
                <w:szCs w:val="24"/>
              </w:rPr>
              <w:t>»</w:t>
            </w:r>
            <w:r w:rsidRPr="00B115F2">
              <w:rPr>
                <w:rFonts w:ascii="Times New Roman" w:hAnsi="Times New Roman" w:cs="Times New Roman"/>
                <w:sz w:val="24"/>
                <w:szCs w:val="24"/>
              </w:rPr>
              <w:t xml:space="preserve"> информации о деятельности частных дошкольных образовательных организаций и индивидуальных предпринимателей</w:t>
            </w:r>
          </w:p>
        </w:tc>
        <w:tc>
          <w:tcPr>
            <w:tcW w:w="7763" w:type="dxa"/>
            <w:shd w:val="clear" w:color="auto" w:fill="auto"/>
            <w:vAlign w:val="center"/>
          </w:tcPr>
          <w:p w:rsidR="00BA2950" w:rsidRPr="00A41E21" w:rsidRDefault="00381D6E" w:rsidP="00AA6CA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Информация </w:t>
            </w:r>
            <w:r w:rsidRPr="00A41E21">
              <w:rPr>
                <w:rFonts w:ascii="Times New Roman" w:hAnsi="Times New Roman" w:cs="Times New Roman"/>
                <w:sz w:val="24"/>
                <w:szCs w:val="24"/>
              </w:rPr>
              <w:t>о деятельности дошкольного учреждения и достижениях воспитанников</w:t>
            </w:r>
            <w:r w:rsidR="00300796" w:rsidRPr="00A41E21">
              <w:rPr>
                <w:rFonts w:ascii="Times New Roman" w:hAnsi="Times New Roman" w:cs="Times New Roman"/>
                <w:sz w:val="24"/>
                <w:szCs w:val="24"/>
              </w:rPr>
              <w:t xml:space="preserve"> </w:t>
            </w:r>
            <w:r>
              <w:rPr>
                <w:rFonts w:ascii="Times New Roman" w:hAnsi="Times New Roman" w:cs="Times New Roman"/>
                <w:sz w:val="24"/>
                <w:szCs w:val="24"/>
              </w:rPr>
              <w:t>размещается в</w:t>
            </w:r>
            <w:r w:rsidR="00300796" w:rsidRPr="00A41E21">
              <w:rPr>
                <w:rFonts w:ascii="Times New Roman" w:hAnsi="Times New Roman" w:cs="Times New Roman"/>
                <w:sz w:val="24"/>
                <w:szCs w:val="24"/>
              </w:rPr>
              <w:t xml:space="preserve"> информационно-телекоммуникационной сети «Интернет»</w:t>
            </w:r>
            <w:r w:rsidR="0092795A">
              <w:rPr>
                <w:rFonts w:ascii="Times New Roman" w:hAnsi="Times New Roman" w:cs="Times New Roman"/>
                <w:sz w:val="24"/>
                <w:szCs w:val="24"/>
              </w:rPr>
              <w:t>,</w:t>
            </w:r>
            <w:r w:rsidR="00300796" w:rsidRPr="00A41E21">
              <w:rPr>
                <w:rFonts w:ascii="Times New Roman" w:hAnsi="Times New Roman" w:cs="Times New Roman"/>
                <w:sz w:val="24"/>
                <w:szCs w:val="24"/>
              </w:rPr>
              <w:t xml:space="preserve"> в социальной </w:t>
            </w:r>
            <w:r w:rsidR="0092795A">
              <w:rPr>
                <w:rFonts w:ascii="Times New Roman" w:hAnsi="Times New Roman" w:cs="Times New Roman"/>
                <w:sz w:val="24"/>
                <w:szCs w:val="24"/>
              </w:rPr>
              <w:t xml:space="preserve">сети «Вконтакте», в </w:t>
            </w:r>
            <w:r w:rsidR="0092795A" w:rsidRPr="00A41E21">
              <w:rPr>
                <w:rFonts w:ascii="Times New Roman" w:hAnsi="Times New Roman" w:cs="Times New Roman"/>
                <w:sz w:val="24"/>
                <w:szCs w:val="24"/>
              </w:rPr>
              <w:t>гру</w:t>
            </w:r>
            <w:r w:rsidR="00AA6CA0">
              <w:rPr>
                <w:rFonts w:ascii="Times New Roman" w:hAnsi="Times New Roman" w:cs="Times New Roman"/>
                <w:sz w:val="24"/>
                <w:szCs w:val="24"/>
              </w:rPr>
              <w:t>п</w:t>
            </w:r>
            <w:r w:rsidR="00AC5540">
              <w:rPr>
                <w:rFonts w:ascii="Times New Roman" w:hAnsi="Times New Roman" w:cs="Times New Roman"/>
                <w:sz w:val="24"/>
                <w:szCs w:val="24"/>
              </w:rPr>
              <w:t xml:space="preserve">пе «Образование города Курска». </w:t>
            </w:r>
            <w:r w:rsidR="00BA2950">
              <w:rPr>
                <w:rFonts w:ascii="Times New Roman" w:hAnsi="Times New Roman" w:cs="Times New Roman"/>
                <w:sz w:val="24"/>
                <w:szCs w:val="24"/>
              </w:rPr>
              <w:t xml:space="preserve">3 частных дошкольных образовательных учреждения </w:t>
            </w:r>
            <w:r w:rsidR="00AA6CA0">
              <w:rPr>
                <w:rFonts w:ascii="Times New Roman" w:hAnsi="Times New Roman" w:cs="Times New Roman"/>
                <w:sz w:val="24"/>
                <w:szCs w:val="24"/>
              </w:rPr>
              <w:t>(</w:t>
            </w:r>
            <w:r w:rsidR="00AA6CA0">
              <w:rPr>
                <w:rFonts w:ascii="Times New Roman" w:hAnsi="Times New Roman" w:cs="Times New Roman"/>
                <w:sz w:val="24"/>
              </w:rPr>
              <w:t>ч</w:t>
            </w:r>
            <w:r w:rsidR="00AA6CA0" w:rsidRPr="00AA6CA0">
              <w:rPr>
                <w:rFonts w:ascii="Times New Roman" w:hAnsi="Times New Roman" w:cs="Times New Roman"/>
                <w:sz w:val="24"/>
              </w:rPr>
              <w:t xml:space="preserve">астное дошкольное образовательное учреждение «Детский сад №62 открытого акционерного общества «Российские железные дороги», </w:t>
            </w:r>
            <w:r w:rsidR="00AA6CA0">
              <w:rPr>
                <w:rFonts w:ascii="Times New Roman" w:hAnsi="Times New Roman" w:cs="Times New Roman"/>
                <w:color w:val="000000"/>
                <w:sz w:val="24"/>
                <w:shd w:val="clear" w:color="auto" w:fill="FFFFFF"/>
              </w:rPr>
              <w:t>ч</w:t>
            </w:r>
            <w:r w:rsidR="00AA6CA0" w:rsidRPr="00AA6CA0">
              <w:rPr>
                <w:rFonts w:ascii="Times New Roman" w:hAnsi="Times New Roman" w:cs="Times New Roman"/>
                <w:color w:val="000000"/>
                <w:sz w:val="24"/>
                <w:shd w:val="clear" w:color="auto" w:fill="FFFFFF"/>
              </w:rPr>
              <w:t>астное учре</w:t>
            </w:r>
            <w:r w:rsidR="00AA6CA0">
              <w:rPr>
                <w:rFonts w:ascii="Times New Roman" w:hAnsi="Times New Roman" w:cs="Times New Roman"/>
                <w:color w:val="000000"/>
                <w:sz w:val="24"/>
                <w:shd w:val="clear" w:color="auto" w:fill="FFFFFF"/>
              </w:rPr>
              <w:t>ждение дошкольного образования «</w:t>
            </w:r>
            <w:r w:rsidR="00AA6CA0" w:rsidRPr="00AA6CA0">
              <w:rPr>
                <w:rFonts w:ascii="Times New Roman" w:hAnsi="Times New Roman" w:cs="Times New Roman"/>
                <w:color w:val="000000"/>
                <w:sz w:val="24"/>
                <w:shd w:val="clear" w:color="auto" w:fill="FFFFFF"/>
              </w:rPr>
              <w:t>Дошкольная академия</w:t>
            </w:r>
            <w:r w:rsidR="00AA6CA0">
              <w:rPr>
                <w:rFonts w:ascii="Times New Roman" w:hAnsi="Times New Roman" w:cs="Times New Roman"/>
                <w:color w:val="000000"/>
                <w:sz w:val="24"/>
                <w:shd w:val="clear" w:color="auto" w:fill="FFFFFF"/>
              </w:rPr>
              <w:t>»,</w:t>
            </w:r>
            <w:r w:rsidR="00AA6CA0" w:rsidRPr="00AA6CA0">
              <w:rPr>
                <w:rFonts w:ascii="Times New Roman" w:hAnsi="Times New Roman" w:cs="Times New Roman"/>
                <w:color w:val="000000"/>
                <w:sz w:val="24"/>
                <w:shd w:val="clear" w:color="auto" w:fill="FFFFFF"/>
              </w:rPr>
              <w:t xml:space="preserve"> </w:t>
            </w:r>
            <w:r w:rsidR="00AA6CA0">
              <w:rPr>
                <w:rFonts w:ascii="Times New Roman" w:hAnsi="Times New Roman" w:cs="Times New Roman"/>
                <w:color w:val="000000"/>
                <w:sz w:val="24"/>
                <w:shd w:val="clear" w:color="auto" w:fill="FFFFFF"/>
              </w:rPr>
              <w:t>автономная некоммерческая образовательная организация дошкольного образования «</w:t>
            </w:r>
            <w:r w:rsidR="00AA6CA0" w:rsidRPr="00AA6CA0">
              <w:rPr>
                <w:rFonts w:ascii="Times New Roman" w:hAnsi="Times New Roman" w:cs="Times New Roman"/>
                <w:color w:val="000000"/>
                <w:sz w:val="24"/>
                <w:shd w:val="clear" w:color="auto" w:fill="FFFFFF"/>
              </w:rPr>
              <w:t>Под солнышком</w:t>
            </w:r>
            <w:r w:rsidR="00AA6CA0">
              <w:rPr>
                <w:rFonts w:ascii="Times New Roman" w:hAnsi="Times New Roman" w:cs="Times New Roman"/>
                <w:color w:val="000000"/>
                <w:sz w:val="24"/>
                <w:shd w:val="clear" w:color="auto" w:fill="FFFFFF"/>
              </w:rPr>
              <w:t>»</w:t>
            </w:r>
            <w:r w:rsidR="00AA6CA0">
              <w:rPr>
                <w:rFonts w:ascii="Times New Roman" w:hAnsi="Times New Roman" w:cs="Times New Roman"/>
                <w:sz w:val="24"/>
                <w:szCs w:val="24"/>
              </w:rPr>
              <w:t xml:space="preserve">) имеют собственные сайты, </w:t>
            </w:r>
            <w:r w:rsidR="00BA2950">
              <w:rPr>
                <w:rFonts w:ascii="Times New Roman" w:hAnsi="Times New Roman" w:cs="Times New Roman"/>
                <w:sz w:val="24"/>
                <w:szCs w:val="24"/>
              </w:rPr>
              <w:t>на которых размещается информация</w:t>
            </w:r>
            <w:r w:rsidR="00C07936">
              <w:rPr>
                <w:rFonts w:ascii="Times New Roman" w:hAnsi="Times New Roman" w:cs="Times New Roman"/>
                <w:sz w:val="24"/>
                <w:szCs w:val="24"/>
              </w:rPr>
              <w:t xml:space="preserve"> об их деятельности</w:t>
            </w:r>
            <w:r w:rsidR="00BA2950">
              <w:rPr>
                <w:rFonts w:ascii="Times New Roman" w:hAnsi="Times New Roman" w:cs="Times New Roman"/>
                <w:sz w:val="24"/>
                <w:szCs w:val="24"/>
              </w:rPr>
              <w:t>.</w:t>
            </w:r>
          </w:p>
        </w:tc>
      </w:tr>
      <w:tr w:rsidR="001E695C" w:rsidRPr="00B115F2" w:rsidTr="00856DAC">
        <w:tc>
          <w:tcPr>
            <w:tcW w:w="534" w:type="dxa"/>
            <w:shd w:val="clear" w:color="auto" w:fill="auto"/>
          </w:tcPr>
          <w:p w:rsidR="001E695C" w:rsidRPr="00B115F2" w:rsidRDefault="001E695C" w:rsidP="008837FB">
            <w:pPr>
              <w:pStyle w:val="ConsPlusNormal0"/>
              <w:ind w:left="-142" w:right="-108"/>
              <w:jc w:val="center"/>
              <w:rPr>
                <w:rFonts w:ascii="Times New Roman" w:hAnsi="Times New Roman" w:cs="Times New Roman"/>
                <w:sz w:val="24"/>
                <w:szCs w:val="24"/>
              </w:rPr>
            </w:pPr>
            <w:r w:rsidRPr="00B115F2">
              <w:rPr>
                <w:rFonts w:ascii="Times New Roman" w:hAnsi="Times New Roman" w:cs="Times New Roman"/>
                <w:sz w:val="24"/>
                <w:szCs w:val="24"/>
              </w:rPr>
              <w:lastRenderedPageBreak/>
              <w:t>2.</w:t>
            </w:r>
            <w:r>
              <w:rPr>
                <w:rFonts w:ascii="Times New Roman" w:hAnsi="Times New Roman" w:cs="Times New Roman"/>
                <w:sz w:val="24"/>
                <w:szCs w:val="24"/>
              </w:rPr>
              <w:t>4</w:t>
            </w:r>
            <w:r w:rsidRPr="00B115F2">
              <w:rPr>
                <w:rFonts w:ascii="Times New Roman" w:hAnsi="Times New Roman" w:cs="Times New Roman"/>
                <w:sz w:val="24"/>
                <w:szCs w:val="24"/>
              </w:rPr>
              <w:t>.</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7763" w:type="dxa"/>
            <w:shd w:val="clear" w:color="auto" w:fill="auto"/>
            <w:vAlign w:val="center"/>
          </w:tcPr>
          <w:p w:rsidR="003D4913" w:rsidRPr="000A13E0" w:rsidRDefault="001653F8" w:rsidP="00A41E21">
            <w:pPr>
              <w:pStyle w:val="ConsPlusNormal0"/>
              <w:jc w:val="both"/>
              <w:rPr>
                <w:rFonts w:ascii="Times New Roman" w:hAnsi="Times New Roman" w:cs="Times New Roman"/>
                <w:sz w:val="24"/>
                <w:szCs w:val="24"/>
              </w:rPr>
            </w:pPr>
            <w:r w:rsidRPr="000A13E0">
              <w:rPr>
                <w:rFonts w:ascii="Times New Roman" w:hAnsi="Times New Roman" w:cs="Times New Roman"/>
                <w:sz w:val="24"/>
                <w:szCs w:val="24"/>
              </w:rPr>
              <w:t xml:space="preserve">В 2019 году </w:t>
            </w:r>
            <w:r w:rsidR="00BE3EC5" w:rsidRPr="000A13E0">
              <w:rPr>
                <w:rFonts w:ascii="Times New Roman" w:hAnsi="Times New Roman" w:cs="Times New Roman"/>
                <w:sz w:val="24"/>
                <w:szCs w:val="24"/>
              </w:rPr>
              <w:t xml:space="preserve">проводилась </w:t>
            </w:r>
            <w:r w:rsidRPr="000A13E0">
              <w:rPr>
                <w:rFonts w:ascii="Times New Roman" w:hAnsi="Times New Roman" w:cs="Times New Roman"/>
                <w:sz w:val="24"/>
                <w:szCs w:val="24"/>
              </w:rPr>
              <w:t>независимая оценка</w:t>
            </w:r>
            <w:r w:rsidR="00BE3EC5">
              <w:rPr>
                <w:rFonts w:ascii="Times New Roman" w:hAnsi="Times New Roman" w:cs="Times New Roman"/>
                <w:sz w:val="24"/>
                <w:szCs w:val="24"/>
              </w:rPr>
              <w:t xml:space="preserve"> качества предоставляемых услуг </w:t>
            </w:r>
            <w:r w:rsidR="000A13E0" w:rsidRPr="000A13E0">
              <w:rPr>
                <w:rFonts w:ascii="Times New Roman" w:hAnsi="Times New Roman" w:cs="Times New Roman"/>
                <w:sz w:val="24"/>
                <w:szCs w:val="24"/>
              </w:rPr>
              <w:t>в отношении</w:t>
            </w:r>
            <w:r w:rsidR="001412BB">
              <w:rPr>
                <w:rFonts w:ascii="Times New Roman" w:hAnsi="Times New Roman" w:cs="Times New Roman"/>
                <w:sz w:val="24"/>
                <w:szCs w:val="24"/>
              </w:rPr>
              <w:t xml:space="preserve"> 31 учреждения дошкольного образования</w:t>
            </w:r>
            <w:r w:rsidR="00097298">
              <w:rPr>
                <w:rFonts w:ascii="Times New Roman" w:hAnsi="Times New Roman" w:cs="Times New Roman"/>
                <w:sz w:val="24"/>
                <w:szCs w:val="24"/>
              </w:rPr>
              <w:t xml:space="preserve">. </w:t>
            </w:r>
            <w:r w:rsidR="000A13E0" w:rsidRPr="000A13E0">
              <w:rPr>
                <w:rFonts w:ascii="Times New Roman" w:hAnsi="Times New Roman" w:cs="Times New Roman"/>
                <w:sz w:val="24"/>
                <w:szCs w:val="24"/>
              </w:rPr>
              <w:t>Частные дошкольные образовательные организации и индивидуальные предприниматели участи</w:t>
            </w:r>
            <w:r w:rsidR="000A13E0">
              <w:rPr>
                <w:rFonts w:ascii="Times New Roman" w:hAnsi="Times New Roman" w:cs="Times New Roman"/>
                <w:sz w:val="24"/>
                <w:szCs w:val="24"/>
              </w:rPr>
              <w:t>е</w:t>
            </w:r>
            <w:r w:rsidR="000A13E0" w:rsidRPr="000A13E0">
              <w:rPr>
                <w:rFonts w:ascii="Times New Roman" w:hAnsi="Times New Roman" w:cs="Times New Roman"/>
                <w:sz w:val="24"/>
                <w:szCs w:val="24"/>
              </w:rPr>
              <w:t xml:space="preserve"> в оценке не принимали.</w:t>
            </w:r>
          </w:p>
          <w:p w:rsidR="001E695C" w:rsidRPr="00A41E21" w:rsidRDefault="00B311E8" w:rsidP="00A41E21">
            <w:pPr>
              <w:pStyle w:val="ConsPlusNormal0"/>
              <w:jc w:val="both"/>
              <w:rPr>
                <w:rFonts w:ascii="Times New Roman" w:hAnsi="Times New Roman" w:cs="Times New Roman"/>
                <w:sz w:val="24"/>
                <w:szCs w:val="24"/>
              </w:rPr>
            </w:pPr>
            <w:r>
              <w:rPr>
                <w:rFonts w:ascii="Times New Roman" w:hAnsi="Times New Roman" w:cs="Times New Roman"/>
                <w:sz w:val="24"/>
                <w:szCs w:val="24"/>
              </w:rPr>
              <w:t>Проводится</w:t>
            </w:r>
            <w:r w:rsidR="001653F8" w:rsidRPr="000A13E0">
              <w:rPr>
                <w:rFonts w:ascii="Times New Roman" w:hAnsi="Times New Roman" w:cs="Times New Roman"/>
                <w:sz w:val="24"/>
                <w:szCs w:val="24"/>
              </w:rPr>
              <w:t xml:space="preserve"> работ</w:t>
            </w:r>
            <w:r>
              <w:rPr>
                <w:rFonts w:ascii="Times New Roman" w:hAnsi="Times New Roman" w:cs="Times New Roman"/>
                <w:sz w:val="24"/>
                <w:szCs w:val="24"/>
              </w:rPr>
              <w:t>а</w:t>
            </w:r>
            <w:r w:rsidR="001653F8" w:rsidRPr="000A13E0">
              <w:rPr>
                <w:rFonts w:ascii="Times New Roman" w:hAnsi="Times New Roman" w:cs="Times New Roman"/>
                <w:sz w:val="24"/>
                <w:szCs w:val="24"/>
              </w:rPr>
              <w:t xml:space="preserve"> по включению частных дошкольных образовательных организаций в проведение независимой оценк</w:t>
            </w:r>
            <w:r w:rsidR="009C638F" w:rsidRPr="000A13E0">
              <w:rPr>
                <w:rFonts w:ascii="Times New Roman" w:hAnsi="Times New Roman" w:cs="Times New Roman"/>
                <w:sz w:val="24"/>
                <w:szCs w:val="24"/>
              </w:rPr>
              <w:t>и</w:t>
            </w:r>
            <w:r w:rsidR="001653F8" w:rsidRPr="000A13E0">
              <w:rPr>
                <w:rFonts w:ascii="Times New Roman" w:hAnsi="Times New Roman" w:cs="Times New Roman"/>
                <w:sz w:val="24"/>
                <w:szCs w:val="24"/>
              </w:rPr>
              <w:t xml:space="preserve"> качества предоставляемых услуг.</w:t>
            </w:r>
          </w:p>
        </w:tc>
      </w:tr>
      <w:tr w:rsidR="001E695C" w:rsidRPr="00B115F2" w:rsidTr="00A41E21">
        <w:trPr>
          <w:trHeight w:val="1313"/>
        </w:trPr>
        <w:tc>
          <w:tcPr>
            <w:tcW w:w="534" w:type="dxa"/>
            <w:shd w:val="clear" w:color="auto" w:fill="auto"/>
          </w:tcPr>
          <w:p w:rsidR="001E695C" w:rsidRPr="00B115F2" w:rsidRDefault="001E695C" w:rsidP="008837FB">
            <w:pPr>
              <w:pStyle w:val="ConsPlusNormal0"/>
              <w:ind w:left="-142" w:right="-108"/>
              <w:jc w:val="center"/>
              <w:rPr>
                <w:rFonts w:ascii="Times New Roman" w:hAnsi="Times New Roman" w:cs="Times New Roman"/>
                <w:sz w:val="24"/>
                <w:szCs w:val="24"/>
              </w:rPr>
            </w:pPr>
            <w:r w:rsidRPr="00B115F2">
              <w:rPr>
                <w:rFonts w:ascii="Times New Roman" w:hAnsi="Times New Roman" w:cs="Times New Roman"/>
                <w:sz w:val="24"/>
                <w:szCs w:val="24"/>
              </w:rPr>
              <w:t>2.</w:t>
            </w:r>
            <w:r>
              <w:rPr>
                <w:rFonts w:ascii="Times New Roman" w:hAnsi="Times New Roman" w:cs="Times New Roman"/>
                <w:sz w:val="24"/>
                <w:szCs w:val="24"/>
              </w:rPr>
              <w:t>5</w:t>
            </w:r>
            <w:r w:rsidRPr="00B115F2">
              <w:rPr>
                <w:rFonts w:ascii="Times New Roman" w:hAnsi="Times New Roman" w:cs="Times New Roman"/>
                <w:sz w:val="24"/>
                <w:szCs w:val="24"/>
              </w:rPr>
              <w:t>.</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Организация участия частных дошкольных образовательных организаций и индивидуальных предпринимателей в проектах по вопросам развития системы дошкольного образования</w:t>
            </w:r>
          </w:p>
        </w:tc>
        <w:tc>
          <w:tcPr>
            <w:tcW w:w="7763" w:type="dxa"/>
            <w:shd w:val="clear" w:color="auto" w:fill="auto"/>
          </w:tcPr>
          <w:p w:rsidR="001E695C" w:rsidRPr="00097298" w:rsidRDefault="00B311E8" w:rsidP="00B311E8">
            <w:pPr>
              <w:pStyle w:val="ConsPlusNormal0"/>
              <w:jc w:val="both"/>
              <w:rPr>
                <w:rFonts w:ascii="Times New Roman" w:hAnsi="Times New Roman" w:cs="Times New Roman"/>
                <w:sz w:val="24"/>
                <w:szCs w:val="24"/>
              </w:rPr>
            </w:pPr>
            <w:r>
              <w:rPr>
                <w:rFonts w:ascii="Times New Roman" w:hAnsi="Times New Roman" w:cs="Times New Roman"/>
                <w:sz w:val="24"/>
                <w:szCs w:val="24"/>
              </w:rPr>
              <w:t>Ч</w:t>
            </w:r>
            <w:r w:rsidR="001653F8" w:rsidRPr="00097298">
              <w:rPr>
                <w:rFonts w:ascii="Times New Roman" w:hAnsi="Times New Roman" w:cs="Times New Roman"/>
                <w:sz w:val="24"/>
                <w:szCs w:val="24"/>
              </w:rPr>
              <w:t>астные дошкольные учреждения в</w:t>
            </w:r>
            <w:r w:rsidRPr="00B115F2">
              <w:rPr>
                <w:rFonts w:ascii="Times New Roman" w:hAnsi="Times New Roman" w:cs="Times New Roman"/>
                <w:sz w:val="24"/>
                <w:szCs w:val="24"/>
              </w:rPr>
              <w:t xml:space="preserve"> проектах по вопросам развития системы дошкольного образования</w:t>
            </w:r>
            <w:r w:rsidR="001653F8" w:rsidRPr="00097298">
              <w:rPr>
                <w:rFonts w:ascii="Times New Roman" w:hAnsi="Times New Roman" w:cs="Times New Roman"/>
                <w:sz w:val="24"/>
                <w:szCs w:val="24"/>
              </w:rPr>
              <w:t xml:space="preserve"> участия не принимали.</w:t>
            </w:r>
          </w:p>
        </w:tc>
      </w:tr>
      <w:tr w:rsidR="002038C8" w:rsidRPr="00B115F2" w:rsidTr="008837FB">
        <w:tc>
          <w:tcPr>
            <w:tcW w:w="15242" w:type="dxa"/>
            <w:gridSpan w:val="3"/>
            <w:shd w:val="clear" w:color="auto" w:fill="auto"/>
          </w:tcPr>
          <w:p w:rsidR="002038C8" w:rsidRPr="00241CB3" w:rsidRDefault="002038C8" w:rsidP="008837FB">
            <w:pPr>
              <w:spacing w:after="0" w:line="240" w:lineRule="auto"/>
              <w:ind w:right="1"/>
              <w:jc w:val="center"/>
              <w:rPr>
                <w:rFonts w:ascii="Times New Roman" w:eastAsia="Times New Roman" w:hAnsi="Times New Roman"/>
                <w:b/>
                <w:sz w:val="24"/>
                <w:szCs w:val="24"/>
                <w:lang w:eastAsia="ru-RU"/>
              </w:rPr>
            </w:pPr>
            <w:r w:rsidRPr="00241CB3">
              <w:rPr>
                <w:rFonts w:ascii="Times New Roman" w:eastAsia="Times New Roman" w:hAnsi="Times New Roman"/>
                <w:b/>
                <w:sz w:val="24"/>
                <w:szCs w:val="24"/>
                <w:lang w:eastAsia="ru-RU"/>
              </w:rPr>
              <w:t>3. Рынок услуг общего образования</w:t>
            </w:r>
          </w:p>
        </w:tc>
      </w:tr>
      <w:tr w:rsidR="001E695C" w:rsidRPr="00B115F2" w:rsidTr="00674D4E">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sidRPr="00B115F2">
              <w:rPr>
                <w:rFonts w:ascii="Times New Roman" w:eastAsia="Times New Roman" w:hAnsi="Times New Roman"/>
                <w:sz w:val="24"/>
                <w:szCs w:val="24"/>
                <w:lang w:eastAsia="ru-RU"/>
              </w:rPr>
              <w:t>3.1.</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Оказание организационно-методической и информационно-консультационной помощи частным общеобразовательным организациям</w:t>
            </w:r>
          </w:p>
        </w:tc>
        <w:tc>
          <w:tcPr>
            <w:tcW w:w="7763" w:type="dxa"/>
            <w:shd w:val="clear" w:color="auto" w:fill="auto"/>
            <w:vAlign w:val="center"/>
          </w:tcPr>
          <w:p w:rsidR="001E695C" w:rsidRPr="00A41E21" w:rsidRDefault="00F6363F" w:rsidP="00AA6CA0">
            <w:pPr>
              <w:pStyle w:val="ConsPlusNormal0"/>
              <w:jc w:val="both"/>
              <w:rPr>
                <w:rFonts w:ascii="Times New Roman" w:hAnsi="Times New Roman" w:cs="Times New Roman"/>
                <w:sz w:val="24"/>
                <w:szCs w:val="24"/>
              </w:rPr>
            </w:pPr>
            <w:r>
              <w:rPr>
                <w:rFonts w:ascii="Times New Roman" w:hAnsi="Times New Roman" w:cs="Times New Roman"/>
                <w:sz w:val="24"/>
                <w:szCs w:val="24"/>
              </w:rPr>
              <w:t>На территории города Курска функционирует частное образовательное учреждение</w:t>
            </w:r>
            <w:r w:rsidRPr="00A41E21">
              <w:rPr>
                <w:rFonts w:ascii="Times New Roman" w:hAnsi="Times New Roman" w:cs="Times New Roman"/>
                <w:sz w:val="24"/>
                <w:szCs w:val="24"/>
              </w:rPr>
              <w:t xml:space="preserve"> «Курская православная гимназия во имя преподобного Феодосия Печерского»</w:t>
            </w:r>
            <w:r>
              <w:rPr>
                <w:rFonts w:ascii="Times New Roman" w:hAnsi="Times New Roman" w:cs="Times New Roman"/>
                <w:sz w:val="24"/>
                <w:szCs w:val="24"/>
              </w:rPr>
              <w:t xml:space="preserve">, которым реализуется программа общего образования. В данном учреждении обучается 218 детей. </w:t>
            </w:r>
            <w:r w:rsidR="00AA6CA0">
              <w:rPr>
                <w:rFonts w:ascii="Times New Roman" w:hAnsi="Times New Roman" w:cs="Times New Roman"/>
                <w:sz w:val="24"/>
                <w:szCs w:val="24"/>
              </w:rPr>
              <w:t>Учреждению</w:t>
            </w:r>
            <w:r w:rsidR="003D4913">
              <w:rPr>
                <w:rFonts w:ascii="Times New Roman" w:hAnsi="Times New Roman" w:cs="Times New Roman"/>
                <w:sz w:val="24"/>
                <w:szCs w:val="24"/>
              </w:rPr>
              <w:t xml:space="preserve"> </w:t>
            </w:r>
            <w:r>
              <w:rPr>
                <w:rFonts w:ascii="Times New Roman" w:hAnsi="Times New Roman" w:cs="Times New Roman"/>
                <w:sz w:val="24"/>
                <w:szCs w:val="24"/>
              </w:rPr>
              <w:t xml:space="preserve">оказывается </w:t>
            </w:r>
            <w:r w:rsidR="003D4913">
              <w:rPr>
                <w:rFonts w:ascii="Times New Roman" w:hAnsi="Times New Roman" w:cs="Times New Roman"/>
                <w:sz w:val="24"/>
                <w:szCs w:val="24"/>
              </w:rPr>
              <w:t>о</w:t>
            </w:r>
            <w:r w:rsidR="001653F8" w:rsidRPr="00A41E21">
              <w:rPr>
                <w:rFonts w:ascii="Times New Roman" w:hAnsi="Times New Roman" w:cs="Times New Roman"/>
                <w:sz w:val="24"/>
                <w:szCs w:val="24"/>
              </w:rPr>
              <w:t>рганизационно-методическая и информационно-консультационная помощь</w:t>
            </w:r>
            <w:r>
              <w:rPr>
                <w:rFonts w:ascii="Times New Roman" w:hAnsi="Times New Roman" w:cs="Times New Roman"/>
                <w:sz w:val="24"/>
                <w:szCs w:val="24"/>
              </w:rPr>
              <w:t>.</w:t>
            </w:r>
          </w:p>
        </w:tc>
      </w:tr>
      <w:tr w:rsidR="001E695C" w:rsidRPr="00B115F2" w:rsidTr="00C17E99">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sidRPr="00B115F2">
              <w:rPr>
                <w:rFonts w:ascii="Times New Roman" w:eastAsia="Times New Roman" w:hAnsi="Times New Roman"/>
                <w:sz w:val="24"/>
                <w:szCs w:val="24"/>
                <w:lang w:eastAsia="ru-RU"/>
              </w:rPr>
              <w:t>3.2.</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Организация участия частных общеобразовательных организаций в независимой оценке качества предоставляемых услуг</w:t>
            </w:r>
          </w:p>
        </w:tc>
        <w:tc>
          <w:tcPr>
            <w:tcW w:w="7763" w:type="dxa"/>
            <w:shd w:val="clear" w:color="auto" w:fill="auto"/>
            <w:vAlign w:val="center"/>
          </w:tcPr>
          <w:p w:rsidR="001E695C" w:rsidRPr="00B311E8" w:rsidRDefault="000A13E0" w:rsidP="00825982">
            <w:pPr>
              <w:pStyle w:val="ConsPlusNormal0"/>
              <w:jc w:val="both"/>
              <w:rPr>
                <w:rFonts w:ascii="Times New Roman" w:hAnsi="Times New Roman" w:cs="Times New Roman"/>
                <w:sz w:val="24"/>
                <w:szCs w:val="24"/>
              </w:rPr>
            </w:pPr>
            <w:r w:rsidRPr="000A13E0">
              <w:rPr>
                <w:rFonts w:ascii="Times New Roman" w:hAnsi="Times New Roman" w:cs="Times New Roman"/>
                <w:sz w:val="24"/>
                <w:szCs w:val="24"/>
              </w:rPr>
              <w:t xml:space="preserve">В 2019 году </w:t>
            </w:r>
            <w:r w:rsidR="00BE3EC5" w:rsidRPr="000A13E0">
              <w:rPr>
                <w:rFonts w:ascii="Times New Roman" w:hAnsi="Times New Roman" w:cs="Times New Roman"/>
                <w:sz w:val="24"/>
                <w:szCs w:val="24"/>
              </w:rPr>
              <w:t xml:space="preserve">проводилась </w:t>
            </w:r>
            <w:r w:rsidRPr="000A13E0">
              <w:rPr>
                <w:rFonts w:ascii="Times New Roman" w:hAnsi="Times New Roman" w:cs="Times New Roman"/>
                <w:sz w:val="24"/>
                <w:szCs w:val="24"/>
              </w:rPr>
              <w:t>независимая оценка</w:t>
            </w:r>
            <w:r w:rsidR="00BE3EC5">
              <w:rPr>
                <w:rFonts w:ascii="Times New Roman" w:hAnsi="Times New Roman" w:cs="Times New Roman"/>
                <w:sz w:val="24"/>
                <w:szCs w:val="24"/>
              </w:rPr>
              <w:t xml:space="preserve"> качества предоставляемых услуг </w:t>
            </w:r>
            <w:r w:rsidR="00097298" w:rsidRPr="000A13E0">
              <w:rPr>
                <w:rFonts w:ascii="Times New Roman" w:hAnsi="Times New Roman" w:cs="Times New Roman"/>
                <w:sz w:val="24"/>
                <w:szCs w:val="24"/>
              </w:rPr>
              <w:t>в отношении</w:t>
            </w:r>
            <w:r w:rsidR="00097298">
              <w:rPr>
                <w:rFonts w:ascii="Times New Roman" w:hAnsi="Times New Roman" w:cs="Times New Roman"/>
                <w:sz w:val="24"/>
                <w:szCs w:val="24"/>
              </w:rPr>
              <w:t xml:space="preserve"> 21 общеобразовательного учреждения. </w:t>
            </w:r>
            <w:r w:rsidRPr="000A13E0">
              <w:rPr>
                <w:rFonts w:ascii="Times New Roman" w:hAnsi="Times New Roman" w:cs="Times New Roman"/>
                <w:sz w:val="24"/>
                <w:szCs w:val="24"/>
              </w:rPr>
              <w:t xml:space="preserve"> </w:t>
            </w:r>
            <w:r>
              <w:rPr>
                <w:rFonts w:ascii="Times New Roman" w:hAnsi="Times New Roman" w:cs="Times New Roman"/>
                <w:sz w:val="24"/>
                <w:szCs w:val="24"/>
              </w:rPr>
              <w:t>Ч</w:t>
            </w:r>
            <w:r w:rsidRPr="00B115F2">
              <w:rPr>
                <w:rFonts w:ascii="Times New Roman" w:hAnsi="Times New Roman" w:cs="Times New Roman"/>
                <w:sz w:val="24"/>
                <w:szCs w:val="24"/>
              </w:rPr>
              <w:t>астн</w:t>
            </w:r>
            <w:r w:rsidR="00B311E8">
              <w:rPr>
                <w:rFonts w:ascii="Times New Roman" w:hAnsi="Times New Roman" w:cs="Times New Roman"/>
                <w:sz w:val="24"/>
                <w:szCs w:val="24"/>
              </w:rPr>
              <w:t>ое общеобразовательное учреждение</w:t>
            </w:r>
            <w:r w:rsidRPr="000A13E0">
              <w:rPr>
                <w:rFonts w:ascii="Times New Roman" w:hAnsi="Times New Roman" w:cs="Times New Roman"/>
                <w:sz w:val="24"/>
                <w:szCs w:val="24"/>
              </w:rPr>
              <w:t xml:space="preserve"> участи</w:t>
            </w:r>
            <w:r>
              <w:rPr>
                <w:rFonts w:ascii="Times New Roman" w:hAnsi="Times New Roman" w:cs="Times New Roman"/>
                <w:sz w:val="24"/>
                <w:szCs w:val="24"/>
              </w:rPr>
              <w:t>е</w:t>
            </w:r>
            <w:r w:rsidRPr="000A13E0">
              <w:rPr>
                <w:rFonts w:ascii="Times New Roman" w:hAnsi="Times New Roman" w:cs="Times New Roman"/>
                <w:sz w:val="24"/>
                <w:szCs w:val="24"/>
              </w:rPr>
              <w:t xml:space="preserve"> в оценке не принимал</w:t>
            </w:r>
            <w:r w:rsidR="00B311E8">
              <w:rPr>
                <w:rFonts w:ascii="Times New Roman" w:hAnsi="Times New Roman" w:cs="Times New Roman"/>
                <w:sz w:val="24"/>
                <w:szCs w:val="24"/>
              </w:rPr>
              <w:t>о</w:t>
            </w:r>
            <w:r w:rsidRPr="000A13E0">
              <w:rPr>
                <w:rFonts w:ascii="Times New Roman" w:hAnsi="Times New Roman" w:cs="Times New Roman"/>
                <w:sz w:val="24"/>
                <w:szCs w:val="24"/>
              </w:rPr>
              <w:t>.</w:t>
            </w:r>
          </w:p>
        </w:tc>
      </w:tr>
      <w:tr w:rsidR="001E695C" w:rsidRPr="00B115F2" w:rsidTr="008B2EE5">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sidRPr="00B115F2">
              <w:rPr>
                <w:rFonts w:ascii="Times New Roman" w:eastAsia="Times New Roman" w:hAnsi="Times New Roman"/>
                <w:sz w:val="24"/>
                <w:szCs w:val="24"/>
                <w:lang w:eastAsia="ru-RU"/>
              </w:rPr>
              <w:t>3.3.</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 xml:space="preserve">Размещение в средствах массовой информации, сети </w:t>
            </w:r>
            <w:r w:rsidR="00AA6CA0">
              <w:rPr>
                <w:rFonts w:ascii="Times New Roman" w:hAnsi="Times New Roman" w:cs="Times New Roman"/>
                <w:sz w:val="24"/>
                <w:szCs w:val="24"/>
              </w:rPr>
              <w:t>«</w:t>
            </w:r>
            <w:r w:rsidRPr="00B115F2">
              <w:rPr>
                <w:rFonts w:ascii="Times New Roman" w:hAnsi="Times New Roman" w:cs="Times New Roman"/>
                <w:sz w:val="24"/>
                <w:szCs w:val="24"/>
              </w:rPr>
              <w:t>Интернет</w:t>
            </w:r>
            <w:r w:rsidR="00AA6CA0">
              <w:rPr>
                <w:rFonts w:ascii="Times New Roman" w:hAnsi="Times New Roman" w:cs="Times New Roman"/>
                <w:sz w:val="24"/>
                <w:szCs w:val="24"/>
              </w:rPr>
              <w:t>»</w:t>
            </w:r>
            <w:r w:rsidRPr="00B115F2">
              <w:rPr>
                <w:rFonts w:ascii="Times New Roman" w:hAnsi="Times New Roman" w:cs="Times New Roman"/>
                <w:sz w:val="24"/>
                <w:szCs w:val="24"/>
              </w:rPr>
              <w:t xml:space="preserve"> информации о деятельности частных общеобразовательных организаций</w:t>
            </w:r>
          </w:p>
        </w:tc>
        <w:tc>
          <w:tcPr>
            <w:tcW w:w="7763" w:type="dxa"/>
            <w:shd w:val="clear" w:color="auto" w:fill="auto"/>
            <w:vAlign w:val="center"/>
          </w:tcPr>
          <w:p w:rsidR="004322A6" w:rsidRDefault="009C638F" w:rsidP="0092795A">
            <w:pPr>
              <w:pStyle w:val="ConsPlusNormal0"/>
              <w:jc w:val="both"/>
              <w:rPr>
                <w:rFonts w:ascii="Times New Roman" w:hAnsi="Times New Roman" w:cs="Times New Roman"/>
                <w:sz w:val="24"/>
                <w:szCs w:val="24"/>
              </w:rPr>
            </w:pPr>
            <w:r w:rsidRPr="00A41E21">
              <w:rPr>
                <w:rFonts w:ascii="Times New Roman" w:hAnsi="Times New Roman" w:cs="Times New Roman"/>
                <w:sz w:val="24"/>
                <w:szCs w:val="24"/>
              </w:rPr>
              <w:t>Информация о деятельности частного общеобразовательного учреждения «Курская православная гимназия во имя преподобного Феодосия Печерского» регулярно размещается на</w:t>
            </w:r>
            <w:r w:rsidR="00B65AE5">
              <w:rPr>
                <w:rFonts w:ascii="Times New Roman" w:hAnsi="Times New Roman" w:cs="Times New Roman"/>
                <w:sz w:val="24"/>
                <w:szCs w:val="24"/>
              </w:rPr>
              <w:t xml:space="preserve"> официальном сайте организации </w:t>
            </w:r>
            <w:r w:rsidR="004322A6">
              <w:rPr>
                <w:rFonts w:ascii="Times New Roman" w:hAnsi="Times New Roman" w:cs="Times New Roman"/>
                <w:sz w:val="24"/>
                <w:szCs w:val="24"/>
              </w:rPr>
              <w:t>http://pravgim.kursk.ru</w:t>
            </w:r>
            <w:r w:rsidRPr="00A41E21">
              <w:rPr>
                <w:rFonts w:ascii="Times New Roman" w:hAnsi="Times New Roman" w:cs="Times New Roman"/>
                <w:sz w:val="24"/>
                <w:szCs w:val="24"/>
              </w:rPr>
              <w:t>, на страницах газеты «</w:t>
            </w:r>
            <w:r w:rsidR="0092795A">
              <w:rPr>
                <w:rFonts w:ascii="Times New Roman" w:hAnsi="Times New Roman" w:cs="Times New Roman"/>
                <w:sz w:val="24"/>
                <w:szCs w:val="24"/>
              </w:rPr>
              <w:t xml:space="preserve">Курские епархиальные ведомости». </w:t>
            </w:r>
          </w:p>
          <w:p w:rsidR="001E695C" w:rsidRPr="00A41E21" w:rsidRDefault="0092795A" w:rsidP="004322A6">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Кроме того, частному общеобразовательному учреждению </w:t>
            </w:r>
            <w:r w:rsidR="009C638F" w:rsidRPr="00A41E21">
              <w:rPr>
                <w:rFonts w:ascii="Times New Roman" w:hAnsi="Times New Roman" w:cs="Times New Roman"/>
                <w:sz w:val="24"/>
                <w:szCs w:val="24"/>
              </w:rPr>
              <w:t>предост</w:t>
            </w:r>
            <w:r>
              <w:rPr>
                <w:rFonts w:ascii="Times New Roman" w:hAnsi="Times New Roman" w:cs="Times New Roman"/>
                <w:sz w:val="24"/>
                <w:szCs w:val="24"/>
              </w:rPr>
              <w:t>авлена возможность наполнения информацией</w:t>
            </w:r>
            <w:r w:rsidR="004322A6">
              <w:rPr>
                <w:rFonts w:ascii="Times New Roman" w:hAnsi="Times New Roman" w:cs="Times New Roman"/>
                <w:sz w:val="24"/>
                <w:szCs w:val="24"/>
              </w:rPr>
              <w:t xml:space="preserve"> </w:t>
            </w:r>
            <w:r w:rsidRPr="00A41E21">
              <w:rPr>
                <w:rFonts w:ascii="Times New Roman" w:hAnsi="Times New Roman" w:cs="Times New Roman"/>
                <w:sz w:val="24"/>
                <w:szCs w:val="24"/>
              </w:rPr>
              <w:t xml:space="preserve">о деятельности дошкольного учреждения и достижениях </w:t>
            </w:r>
            <w:r>
              <w:rPr>
                <w:rFonts w:ascii="Times New Roman" w:hAnsi="Times New Roman" w:cs="Times New Roman"/>
                <w:sz w:val="24"/>
                <w:szCs w:val="24"/>
              </w:rPr>
              <w:t>воспитанников</w:t>
            </w:r>
            <w:r w:rsidRPr="00A41E21">
              <w:rPr>
                <w:rFonts w:ascii="Times New Roman" w:hAnsi="Times New Roman" w:cs="Times New Roman"/>
                <w:sz w:val="24"/>
                <w:szCs w:val="24"/>
              </w:rPr>
              <w:t xml:space="preserve"> </w:t>
            </w:r>
            <w:r w:rsidR="009C638F" w:rsidRPr="00A41E21">
              <w:rPr>
                <w:rFonts w:ascii="Times New Roman" w:hAnsi="Times New Roman" w:cs="Times New Roman"/>
                <w:sz w:val="24"/>
                <w:szCs w:val="24"/>
              </w:rPr>
              <w:t>в информационно-телек</w:t>
            </w:r>
            <w:r>
              <w:rPr>
                <w:rFonts w:ascii="Times New Roman" w:hAnsi="Times New Roman" w:cs="Times New Roman"/>
                <w:sz w:val="24"/>
                <w:szCs w:val="24"/>
              </w:rPr>
              <w:t xml:space="preserve">оммуникационной </w:t>
            </w:r>
            <w:r w:rsidR="004322A6">
              <w:rPr>
                <w:rFonts w:ascii="Times New Roman" w:hAnsi="Times New Roman" w:cs="Times New Roman"/>
                <w:sz w:val="24"/>
                <w:szCs w:val="24"/>
              </w:rPr>
              <w:t xml:space="preserve">сети «Интернет», </w:t>
            </w:r>
            <w:r w:rsidRPr="00A41E21">
              <w:rPr>
                <w:rFonts w:ascii="Times New Roman" w:hAnsi="Times New Roman" w:cs="Times New Roman"/>
                <w:sz w:val="24"/>
                <w:szCs w:val="24"/>
              </w:rPr>
              <w:t xml:space="preserve">в </w:t>
            </w:r>
            <w:r>
              <w:rPr>
                <w:rFonts w:ascii="Times New Roman" w:hAnsi="Times New Roman" w:cs="Times New Roman"/>
                <w:sz w:val="24"/>
                <w:szCs w:val="24"/>
              </w:rPr>
              <w:t xml:space="preserve">социальной сети «Вконтакте», в </w:t>
            </w:r>
            <w:r w:rsidRPr="00A41E21">
              <w:rPr>
                <w:rFonts w:ascii="Times New Roman" w:hAnsi="Times New Roman" w:cs="Times New Roman"/>
                <w:sz w:val="24"/>
                <w:szCs w:val="24"/>
              </w:rPr>
              <w:t>гру</w:t>
            </w:r>
            <w:r>
              <w:rPr>
                <w:rFonts w:ascii="Times New Roman" w:hAnsi="Times New Roman" w:cs="Times New Roman"/>
                <w:sz w:val="24"/>
                <w:szCs w:val="24"/>
              </w:rPr>
              <w:t>ппе «Образование города Курска».</w:t>
            </w:r>
          </w:p>
        </w:tc>
      </w:tr>
      <w:tr w:rsidR="002038C8" w:rsidRPr="00B115F2" w:rsidTr="008837FB">
        <w:tc>
          <w:tcPr>
            <w:tcW w:w="15242" w:type="dxa"/>
            <w:gridSpan w:val="3"/>
            <w:shd w:val="clear" w:color="auto" w:fill="auto"/>
          </w:tcPr>
          <w:p w:rsidR="002038C8" w:rsidRPr="00241CB3" w:rsidRDefault="002038C8" w:rsidP="008837FB">
            <w:pPr>
              <w:spacing w:after="0" w:line="240" w:lineRule="auto"/>
              <w:ind w:right="1"/>
              <w:jc w:val="center"/>
              <w:rPr>
                <w:rFonts w:ascii="Times New Roman" w:eastAsia="Times New Roman" w:hAnsi="Times New Roman"/>
                <w:b/>
                <w:sz w:val="24"/>
                <w:szCs w:val="24"/>
                <w:lang w:eastAsia="ru-RU"/>
              </w:rPr>
            </w:pPr>
            <w:r w:rsidRPr="00241CB3">
              <w:rPr>
                <w:rFonts w:ascii="Times New Roman" w:eastAsia="Times New Roman" w:hAnsi="Times New Roman"/>
                <w:b/>
                <w:sz w:val="24"/>
                <w:szCs w:val="24"/>
                <w:lang w:eastAsia="ru-RU"/>
              </w:rPr>
              <w:t>4. Рынок услуг дополнительного образования детей</w:t>
            </w:r>
          </w:p>
        </w:tc>
      </w:tr>
      <w:tr w:rsidR="001E695C" w:rsidRPr="00B115F2" w:rsidTr="00B3059D">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sidRPr="00B115F2">
              <w:rPr>
                <w:rFonts w:ascii="Times New Roman" w:eastAsia="Times New Roman" w:hAnsi="Times New Roman"/>
                <w:sz w:val="24"/>
                <w:szCs w:val="24"/>
                <w:lang w:eastAsia="ru-RU"/>
              </w:rPr>
              <w:lastRenderedPageBreak/>
              <w:t>4.1.</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Проведение мониторинга состояния и развития организаций частной формы собственности в сфере услуг дополнительного образования детей</w:t>
            </w:r>
          </w:p>
        </w:tc>
        <w:tc>
          <w:tcPr>
            <w:tcW w:w="7763" w:type="dxa"/>
            <w:shd w:val="clear" w:color="auto" w:fill="auto"/>
            <w:vAlign w:val="center"/>
          </w:tcPr>
          <w:p w:rsidR="001E695C" w:rsidRPr="00A41E21" w:rsidRDefault="00B311E8" w:rsidP="00AA6CA0">
            <w:pPr>
              <w:pStyle w:val="ConsPlusNormal0"/>
              <w:jc w:val="both"/>
              <w:rPr>
                <w:rFonts w:ascii="Times New Roman" w:hAnsi="Times New Roman" w:cs="Times New Roman"/>
                <w:sz w:val="24"/>
                <w:szCs w:val="24"/>
              </w:rPr>
            </w:pPr>
            <w:r>
              <w:rPr>
                <w:rFonts w:ascii="Times New Roman" w:hAnsi="Times New Roman" w:cs="Times New Roman"/>
                <w:sz w:val="24"/>
                <w:szCs w:val="24"/>
              </w:rPr>
              <w:t>На</w:t>
            </w:r>
            <w:r w:rsidR="0066138B" w:rsidRPr="00A41E21">
              <w:rPr>
                <w:rFonts w:ascii="Times New Roman" w:hAnsi="Times New Roman" w:cs="Times New Roman"/>
                <w:sz w:val="24"/>
                <w:szCs w:val="24"/>
              </w:rPr>
              <w:t xml:space="preserve"> территории муниципального образования «Город Курск» функционировал</w:t>
            </w:r>
            <w:r w:rsidR="00AA6CA0">
              <w:rPr>
                <w:rFonts w:ascii="Times New Roman" w:hAnsi="Times New Roman" w:cs="Times New Roman"/>
                <w:sz w:val="24"/>
                <w:szCs w:val="24"/>
              </w:rPr>
              <w:t>и</w:t>
            </w:r>
            <w:r w:rsidR="0066138B" w:rsidRPr="00A41E21">
              <w:rPr>
                <w:rFonts w:ascii="Times New Roman" w:hAnsi="Times New Roman" w:cs="Times New Roman"/>
                <w:sz w:val="24"/>
                <w:szCs w:val="24"/>
              </w:rPr>
              <w:t xml:space="preserve"> 5 организаций частной формы собственности в сфере услуг дополнительного образования, имеющих лицензию на осуществление образовательной деятельности.</w:t>
            </w:r>
          </w:p>
        </w:tc>
      </w:tr>
      <w:tr w:rsidR="001E695C" w:rsidRPr="00B115F2" w:rsidTr="00BA2950">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Pr="00B115F2">
              <w:rPr>
                <w:rFonts w:ascii="Times New Roman" w:eastAsia="Times New Roman" w:hAnsi="Times New Roman"/>
                <w:sz w:val="24"/>
                <w:szCs w:val="24"/>
                <w:lang w:eastAsia="ru-RU"/>
              </w:rPr>
              <w:t>.</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 детей</w:t>
            </w:r>
          </w:p>
        </w:tc>
        <w:tc>
          <w:tcPr>
            <w:tcW w:w="7763" w:type="dxa"/>
            <w:shd w:val="clear" w:color="auto" w:fill="auto"/>
          </w:tcPr>
          <w:p w:rsidR="001E695C" w:rsidRPr="00A41E21" w:rsidRDefault="0066138B" w:rsidP="00BA2950">
            <w:pPr>
              <w:pStyle w:val="ConsPlusNormal0"/>
              <w:jc w:val="both"/>
              <w:rPr>
                <w:rFonts w:ascii="Times New Roman" w:hAnsi="Times New Roman" w:cs="Times New Roman"/>
                <w:sz w:val="24"/>
                <w:szCs w:val="24"/>
              </w:rPr>
            </w:pPr>
            <w:r w:rsidRPr="00A41E21">
              <w:rPr>
                <w:rFonts w:ascii="Times New Roman" w:hAnsi="Times New Roman" w:cs="Times New Roman"/>
                <w:sz w:val="24"/>
                <w:szCs w:val="24"/>
              </w:rPr>
              <w:t xml:space="preserve">В </w:t>
            </w:r>
            <w:r w:rsidR="00B311E8">
              <w:rPr>
                <w:rFonts w:ascii="Times New Roman" w:hAnsi="Times New Roman" w:cs="Times New Roman"/>
                <w:sz w:val="24"/>
                <w:szCs w:val="24"/>
              </w:rPr>
              <w:t>отчетном</w:t>
            </w:r>
            <w:r w:rsidRPr="00A41E21">
              <w:rPr>
                <w:rFonts w:ascii="Times New Roman" w:hAnsi="Times New Roman" w:cs="Times New Roman"/>
                <w:sz w:val="24"/>
                <w:szCs w:val="24"/>
              </w:rPr>
              <w:t xml:space="preserve"> году 3 организациям частной формы собственности в сфере услуг дополнительного образования детей была оказана информ</w:t>
            </w:r>
            <w:r w:rsidR="00B311E8">
              <w:rPr>
                <w:rFonts w:ascii="Times New Roman" w:hAnsi="Times New Roman" w:cs="Times New Roman"/>
                <w:sz w:val="24"/>
                <w:szCs w:val="24"/>
              </w:rPr>
              <w:t>ационно-консультативная помощь.</w:t>
            </w:r>
          </w:p>
        </w:tc>
      </w:tr>
      <w:tr w:rsidR="001E695C" w:rsidRPr="00B115F2" w:rsidTr="00606149">
        <w:tc>
          <w:tcPr>
            <w:tcW w:w="534" w:type="dxa"/>
            <w:shd w:val="clear" w:color="auto" w:fill="auto"/>
          </w:tcPr>
          <w:p w:rsidR="001E695C" w:rsidRPr="00B115F2" w:rsidRDefault="001E695C" w:rsidP="008837FB">
            <w:pPr>
              <w:pStyle w:val="ConsPlusNormal0"/>
              <w:ind w:left="-142" w:right="-108"/>
              <w:jc w:val="center"/>
              <w:rPr>
                <w:rFonts w:ascii="Times New Roman" w:hAnsi="Times New Roman" w:cs="Times New Roman"/>
                <w:sz w:val="24"/>
                <w:szCs w:val="24"/>
              </w:rPr>
            </w:pPr>
            <w:r w:rsidRPr="00B115F2">
              <w:rPr>
                <w:rFonts w:ascii="Times New Roman" w:hAnsi="Times New Roman" w:cs="Times New Roman"/>
                <w:sz w:val="24"/>
                <w:szCs w:val="24"/>
              </w:rPr>
              <w:t>4.</w:t>
            </w:r>
            <w:r>
              <w:rPr>
                <w:rFonts w:ascii="Times New Roman" w:hAnsi="Times New Roman" w:cs="Times New Roman"/>
                <w:sz w:val="24"/>
                <w:szCs w:val="24"/>
              </w:rPr>
              <w:t>3</w:t>
            </w:r>
            <w:r w:rsidRPr="00B115F2">
              <w:rPr>
                <w:rFonts w:ascii="Times New Roman" w:hAnsi="Times New Roman" w:cs="Times New Roman"/>
                <w:sz w:val="24"/>
                <w:szCs w:val="24"/>
              </w:rPr>
              <w:t>.</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 xml:space="preserve">Проведение муниципального </w:t>
            </w:r>
            <w:r>
              <w:rPr>
                <w:rFonts w:ascii="Times New Roman" w:hAnsi="Times New Roman" w:cs="Times New Roman"/>
                <w:sz w:val="24"/>
                <w:szCs w:val="24"/>
              </w:rPr>
              <w:t xml:space="preserve">этапа областного </w:t>
            </w:r>
            <w:r w:rsidRPr="00B115F2">
              <w:rPr>
                <w:rFonts w:ascii="Times New Roman" w:hAnsi="Times New Roman" w:cs="Times New Roman"/>
                <w:sz w:val="24"/>
                <w:szCs w:val="24"/>
              </w:rPr>
              <w:t>конкурса дополнительных общеобразовательных программ среди организаций дополнительного образования детей всех форм собственности</w:t>
            </w:r>
          </w:p>
        </w:tc>
        <w:tc>
          <w:tcPr>
            <w:tcW w:w="7763" w:type="dxa"/>
            <w:shd w:val="clear" w:color="auto" w:fill="auto"/>
            <w:vAlign w:val="center"/>
          </w:tcPr>
          <w:p w:rsidR="001E695C" w:rsidRPr="00A41E21" w:rsidRDefault="0066138B" w:rsidP="00AA6CA0">
            <w:pPr>
              <w:pStyle w:val="ConsPlusNormal0"/>
              <w:jc w:val="both"/>
              <w:rPr>
                <w:rFonts w:ascii="Times New Roman" w:hAnsi="Times New Roman" w:cs="Times New Roman"/>
                <w:sz w:val="24"/>
                <w:szCs w:val="24"/>
              </w:rPr>
            </w:pPr>
            <w:r w:rsidRPr="00A41E21">
              <w:rPr>
                <w:rFonts w:ascii="Times New Roman" w:hAnsi="Times New Roman" w:cs="Times New Roman"/>
                <w:sz w:val="24"/>
                <w:szCs w:val="24"/>
              </w:rPr>
              <w:t xml:space="preserve">В 2019 году </w:t>
            </w:r>
            <w:r w:rsidR="005854CA">
              <w:rPr>
                <w:rFonts w:ascii="Times New Roman" w:hAnsi="Times New Roman" w:cs="Times New Roman"/>
                <w:sz w:val="24"/>
                <w:szCs w:val="24"/>
              </w:rPr>
              <w:t>в рамках проведения муниципального этапа областного конкурса дополнительных общеобразовательных программ принял</w:t>
            </w:r>
            <w:r w:rsidR="00AA6CA0">
              <w:rPr>
                <w:rFonts w:ascii="Times New Roman" w:hAnsi="Times New Roman" w:cs="Times New Roman"/>
                <w:sz w:val="24"/>
                <w:szCs w:val="24"/>
              </w:rPr>
              <w:t>и</w:t>
            </w:r>
            <w:r w:rsidR="005854CA">
              <w:rPr>
                <w:rFonts w:ascii="Times New Roman" w:hAnsi="Times New Roman" w:cs="Times New Roman"/>
                <w:sz w:val="24"/>
                <w:szCs w:val="24"/>
              </w:rPr>
              <w:t xml:space="preserve"> участие 13 представителей муниципальных учреждений дополнительного образования. Все участники прошли в областной этап конкурса. О</w:t>
            </w:r>
            <w:r w:rsidRPr="00A41E21">
              <w:rPr>
                <w:rFonts w:ascii="Times New Roman" w:hAnsi="Times New Roman" w:cs="Times New Roman"/>
                <w:sz w:val="24"/>
                <w:szCs w:val="24"/>
              </w:rPr>
              <w:t>рганизации частной формы собственности в сфере услуг дополнительного образования детей на участие в муниципальном этапе областного конкурса дополнительных общеобразовательных программ среди организаций дополнительного образования детей не заявлялись</w:t>
            </w:r>
            <w:r w:rsidR="00A41E21">
              <w:rPr>
                <w:rFonts w:ascii="Times New Roman" w:hAnsi="Times New Roman" w:cs="Times New Roman"/>
                <w:sz w:val="24"/>
                <w:szCs w:val="24"/>
              </w:rPr>
              <w:t>.</w:t>
            </w:r>
          </w:p>
        </w:tc>
      </w:tr>
      <w:tr w:rsidR="001E695C" w:rsidRPr="00B115F2" w:rsidTr="007F2810">
        <w:tc>
          <w:tcPr>
            <w:tcW w:w="534" w:type="dxa"/>
            <w:shd w:val="clear" w:color="auto" w:fill="auto"/>
          </w:tcPr>
          <w:p w:rsidR="001E695C" w:rsidRPr="00B115F2" w:rsidRDefault="001E695C" w:rsidP="008837FB">
            <w:pPr>
              <w:pStyle w:val="ConsPlusNormal0"/>
              <w:ind w:left="-142" w:right="-108"/>
              <w:jc w:val="center"/>
              <w:rPr>
                <w:rFonts w:ascii="Times New Roman" w:hAnsi="Times New Roman" w:cs="Times New Roman"/>
                <w:sz w:val="24"/>
                <w:szCs w:val="24"/>
              </w:rPr>
            </w:pPr>
            <w:r w:rsidRPr="00B115F2">
              <w:rPr>
                <w:rFonts w:ascii="Times New Roman" w:hAnsi="Times New Roman" w:cs="Times New Roman"/>
                <w:sz w:val="24"/>
                <w:szCs w:val="24"/>
              </w:rPr>
              <w:t>4.</w:t>
            </w:r>
            <w:r>
              <w:rPr>
                <w:rFonts w:ascii="Times New Roman" w:hAnsi="Times New Roman" w:cs="Times New Roman"/>
                <w:sz w:val="24"/>
                <w:szCs w:val="24"/>
              </w:rPr>
              <w:t>4</w:t>
            </w:r>
            <w:r w:rsidRPr="00B115F2">
              <w:rPr>
                <w:rFonts w:ascii="Times New Roman" w:hAnsi="Times New Roman" w:cs="Times New Roman"/>
                <w:sz w:val="24"/>
                <w:szCs w:val="24"/>
              </w:rPr>
              <w:t>.</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Размещение на официальном сайте Администрации города Курска </w:t>
            </w:r>
            <w:r w:rsidRPr="00B115F2">
              <w:rPr>
                <w:rFonts w:ascii="Times New Roman" w:hAnsi="Times New Roman" w:cs="Times New Roman"/>
                <w:sz w:val="24"/>
                <w:szCs w:val="24"/>
              </w:rPr>
              <w:t>в сети Интернет нормативн</w:t>
            </w:r>
            <w:r>
              <w:rPr>
                <w:rFonts w:ascii="Times New Roman" w:hAnsi="Times New Roman" w:cs="Times New Roman"/>
                <w:sz w:val="24"/>
                <w:szCs w:val="24"/>
              </w:rPr>
              <w:t xml:space="preserve">ых </w:t>
            </w:r>
            <w:r w:rsidRPr="00B115F2">
              <w:rPr>
                <w:rFonts w:ascii="Times New Roman" w:hAnsi="Times New Roman" w:cs="Times New Roman"/>
                <w:sz w:val="24"/>
                <w:szCs w:val="24"/>
              </w:rPr>
              <w:t>правов</w:t>
            </w:r>
            <w:r>
              <w:rPr>
                <w:rFonts w:ascii="Times New Roman" w:hAnsi="Times New Roman" w:cs="Times New Roman"/>
                <w:sz w:val="24"/>
                <w:szCs w:val="24"/>
              </w:rPr>
              <w:t>ых</w:t>
            </w:r>
            <w:r w:rsidRPr="00B115F2">
              <w:rPr>
                <w:rFonts w:ascii="Times New Roman" w:hAnsi="Times New Roman" w:cs="Times New Roman"/>
                <w:sz w:val="24"/>
                <w:szCs w:val="24"/>
              </w:rPr>
              <w:t xml:space="preserve"> </w:t>
            </w:r>
            <w:r>
              <w:rPr>
                <w:rFonts w:ascii="Times New Roman" w:hAnsi="Times New Roman" w:cs="Times New Roman"/>
                <w:sz w:val="24"/>
                <w:szCs w:val="24"/>
              </w:rPr>
              <w:t>актов в целях</w:t>
            </w:r>
            <w:r w:rsidRPr="00B115F2">
              <w:rPr>
                <w:rFonts w:ascii="Times New Roman" w:hAnsi="Times New Roman" w:cs="Times New Roman"/>
                <w:sz w:val="24"/>
                <w:szCs w:val="24"/>
              </w:rPr>
              <w:t xml:space="preserve"> </w:t>
            </w:r>
            <w:r>
              <w:rPr>
                <w:rFonts w:ascii="Times New Roman" w:hAnsi="Times New Roman" w:cs="Times New Roman"/>
                <w:sz w:val="24"/>
                <w:szCs w:val="24"/>
              </w:rPr>
              <w:t xml:space="preserve">оказания </w:t>
            </w:r>
            <w:r w:rsidRPr="00B115F2">
              <w:rPr>
                <w:rFonts w:ascii="Times New Roman" w:hAnsi="Times New Roman" w:cs="Times New Roman"/>
                <w:sz w:val="24"/>
                <w:szCs w:val="24"/>
              </w:rPr>
              <w:t>поддержк</w:t>
            </w:r>
            <w:r>
              <w:rPr>
                <w:rFonts w:ascii="Times New Roman" w:hAnsi="Times New Roman" w:cs="Times New Roman"/>
                <w:sz w:val="24"/>
                <w:szCs w:val="24"/>
              </w:rPr>
              <w:t xml:space="preserve">и </w:t>
            </w:r>
            <w:r w:rsidRPr="00B115F2">
              <w:rPr>
                <w:rFonts w:ascii="Times New Roman" w:hAnsi="Times New Roman" w:cs="Times New Roman"/>
                <w:sz w:val="24"/>
                <w:szCs w:val="24"/>
              </w:rPr>
              <w:t>организаци</w:t>
            </w:r>
            <w:r>
              <w:rPr>
                <w:rFonts w:ascii="Times New Roman" w:hAnsi="Times New Roman" w:cs="Times New Roman"/>
                <w:sz w:val="24"/>
                <w:szCs w:val="24"/>
              </w:rPr>
              <w:t xml:space="preserve">ям </w:t>
            </w:r>
            <w:r w:rsidRPr="00B115F2">
              <w:rPr>
                <w:rFonts w:ascii="Times New Roman" w:hAnsi="Times New Roman" w:cs="Times New Roman"/>
                <w:sz w:val="24"/>
                <w:szCs w:val="24"/>
              </w:rPr>
              <w:t xml:space="preserve">частной формы собственности в сфере услуг дополнительного образования детей </w:t>
            </w:r>
          </w:p>
        </w:tc>
        <w:tc>
          <w:tcPr>
            <w:tcW w:w="7763" w:type="dxa"/>
            <w:shd w:val="clear" w:color="auto" w:fill="auto"/>
            <w:vAlign w:val="center"/>
          </w:tcPr>
          <w:p w:rsidR="0066138B" w:rsidRPr="00A41E21" w:rsidRDefault="0066138B" w:rsidP="00A41E21">
            <w:pPr>
              <w:pStyle w:val="ConsPlusNormal0"/>
              <w:jc w:val="both"/>
              <w:rPr>
                <w:rFonts w:ascii="Times New Roman" w:hAnsi="Times New Roman" w:cs="Times New Roman"/>
                <w:sz w:val="24"/>
                <w:szCs w:val="24"/>
              </w:rPr>
            </w:pPr>
            <w:r w:rsidRPr="00A41E21">
              <w:rPr>
                <w:rFonts w:ascii="Times New Roman" w:hAnsi="Times New Roman" w:cs="Times New Roman"/>
                <w:sz w:val="24"/>
                <w:szCs w:val="24"/>
              </w:rPr>
              <w:t>На официальном сайте комитета образования города Курска</w:t>
            </w:r>
            <w:r w:rsidR="0092795A">
              <w:rPr>
                <w:rFonts w:ascii="Times New Roman" w:hAnsi="Times New Roman" w:cs="Times New Roman"/>
                <w:sz w:val="24"/>
                <w:szCs w:val="24"/>
              </w:rPr>
              <w:t xml:space="preserve">             </w:t>
            </w:r>
            <w:r w:rsidR="004D5CDE">
              <w:rPr>
                <w:rFonts w:ascii="Times New Roman" w:hAnsi="Times New Roman" w:cs="Times New Roman"/>
                <w:sz w:val="24"/>
                <w:szCs w:val="24"/>
              </w:rPr>
              <w:t>http://kursk-komobr.ru</w:t>
            </w:r>
            <w:r w:rsidR="0092795A">
              <w:rPr>
                <w:rFonts w:ascii="Times New Roman" w:hAnsi="Times New Roman" w:cs="Times New Roman"/>
                <w:sz w:val="24"/>
                <w:szCs w:val="24"/>
              </w:rPr>
              <w:t xml:space="preserve">, </w:t>
            </w:r>
            <w:r w:rsidRPr="00A41E21">
              <w:rPr>
                <w:rFonts w:ascii="Times New Roman" w:hAnsi="Times New Roman" w:cs="Times New Roman"/>
                <w:sz w:val="24"/>
                <w:szCs w:val="24"/>
              </w:rPr>
              <w:t>в разделе «Дополнительное образование</w:t>
            </w:r>
            <w:r w:rsidR="003D4913">
              <w:rPr>
                <w:rFonts w:ascii="Times New Roman" w:hAnsi="Times New Roman" w:cs="Times New Roman"/>
                <w:sz w:val="24"/>
                <w:szCs w:val="24"/>
              </w:rPr>
              <w:t xml:space="preserve"> и воспитательная работа</w:t>
            </w:r>
            <w:r w:rsidRPr="00A41E21">
              <w:rPr>
                <w:rFonts w:ascii="Times New Roman" w:hAnsi="Times New Roman" w:cs="Times New Roman"/>
                <w:sz w:val="24"/>
                <w:szCs w:val="24"/>
              </w:rPr>
              <w:t>»</w:t>
            </w:r>
            <w:r w:rsidR="004D5CDE">
              <w:rPr>
                <w:rFonts w:ascii="Times New Roman" w:hAnsi="Times New Roman" w:cs="Times New Roman"/>
                <w:sz w:val="24"/>
                <w:szCs w:val="24"/>
              </w:rPr>
              <w:t>, подразделе «Документы»</w:t>
            </w:r>
            <w:r w:rsidRPr="00A41E21">
              <w:rPr>
                <w:rFonts w:ascii="Times New Roman" w:hAnsi="Times New Roman" w:cs="Times New Roman"/>
                <w:sz w:val="24"/>
                <w:szCs w:val="24"/>
              </w:rPr>
              <w:t xml:space="preserve"> размещены следующие нормативные</w:t>
            </w:r>
            <w:r w:rsidR="003D4913">
              <w:rPr>
                <w:rFonts w:ascii="Times New Roman" w:hAnsi="Times New Roman" w:cs="Times New Roman"/>
                <w:sz w:val="24"/>
                <w:szCs w:val="24"/>
              </w:rPr>
              <w:t xml:space="preserve"> правовые</w:t>
            </w:r>
            <w:r w:rsidRPr="00A41E21">
              <w:rPr>
                <w:rFonts w:ascii="Times New Roman" w:hAnsi="Times New Roman" w:cs="Times New Roman"/>
                <w:sz w:val="24"/>
                <w:szCs w:val="24"/>
              </w:rPr>
              <w:t xml:space="preserve"> акты:</w:t>
            </w:r>
          </w:p>
          <w:p w:rsidR="0066138B" w:rsidRPr="00A41E21" w:rsidRDefault="0066138B" w:rsidP="00A41E21">
            <w:pPr>
              <w:pStyle w:val="ConsPlusNormal0"/>
              <w:jc w:val="both"/>
              <w:rPr>
                <w:rFonts w:ascii="Times New Roman" w:hAnsi="Times New Roman" w:cs="Times New Roman"/>
                <w:sz w:val="24"/>
                <w:szCs w:val="24"/>
              </w:rPr>
            </w:pPr>
            <w:r w:rsidRPr="00A41E21">
              <w:rPr>
                <w:rFonts w:ascii="Times New Roman" w:hAnsi="Times New Roman" w:cs="Times New Roman"/>
                <w:sz w:val="24"/>
                <w:szCs w:val="24"/>
              </w:rPr>
              <w:t>- Федеральный</w:t>
            </w:r>
            <w:r w:rsidR="00A41E21">
              <w:rPr>
                <w:rFonts w:ascii="Times New Roman" w:hAnsi="Times New Roman" w:cs="Times New Roman"/>
                <w:sz w:val="24"/>
                <w:szCs w:val="24"/>
              </w:rPr>
              <w:t xml:space="preserve"> закон от 29.12.2012 № 273 – ФЗ </w:t>
            </w:r>
            <w:r w:rsidRPr="00A41E21">
              <w:rPr>
                <w:rFonts w:ascii="Times New Roman" w:hAnsi="Times New Roman" w:cs="Times New Roman"/>
                <w:sz w:val="24"/>
                <w:szCs w:val="24"/>
              </w:rPr>
              <w:t>«Об образовании в Российской Федерации»;</w:t>
            </w:r>
          </w:p>
          <w:p w:rsidR="0066138B" w:rsidRPr="008331B2" w:rsidRDefault="00A41E21" w:rsidP="00A41E21">
            <w:pPr>
              <w:pStyle w:val="ConsPlusNormal0"/>
              <w:jc w:val="both"/>
              <w:rPr>
                <w:rFonts w:ascii="Times New Roman" w:hAnsi="Times New Roman" w:cs="Times New Roman"/>
                <w:sz w:val="24"/>
                <w:szCs w:val="24"/>
              </w:rPr>
            </w:pPr>
            <w:r w:rsidRPr="008331B2">
              <w:rPr>
                <w:rFonts w:ascii="Times New Roman" w:hAnsi="Times New Roman" w:cs="Times New Roman"/>
                <w:sz w:val="24"/>
                <w:szCs w:val="24"/>
              </w:rPr>
              <w:t xml:space="preserve">- </w:t>
            </w:r>
            <w:r w:rsidR="0066138B" w:rsidRPr="008331B2">
              <w:rPr>
                <w:rFonts w:ascii="Times New Roman" w:hAnsi="Times New Roman" w:cs="Times New Roman"/>
                <w:sz w:val="24"/>
                <w:szCs w:val="24"/>
              </w:rPr>
              <w:t>приказ Минпр</w:t>
            </w:r>
            <w:r w:rsidR="00C96F95">
              <w:rPr>
                <w:rFonts w:ascii="Times New Roman" w:hAnsi="Times New Roman" w:cs="Times New Roman"/>
                <w:sz w:val="24"/>
                <w:szCs w:val="24"/>
              </w:rPr>
              <w:t>освещения России от 09.11.2018</w:t>
            </w:r>
            <w:r w:rsidR="0066138B" w:rsidRPr="008331B2">
              <w:rPr>
                <w:rFonts w:ascii="Times New Roman" w:hAnsi="Times New Roman" w:cs="Times New Roman"/>
                <w:sz w:val="24"/>
                <w:szCs w:val="24"/>
              </w:rPr>
              <w:t xml:space="preserve"> № 196 «Об утверждении Порядка организации и осуществления образовательной деятельности по дополнительным общеобразовательным программам»;</w:t>
            </w:r>
          </w:p>
          <w:p w:rsidR="0092795A" w:rsidRDefault="0066138B" w:rsidP="00A41E21">
            <w:pPr>
              <w:pStyle w:val="ConsPlusNormal0"/>
              <w:jc w:val="both"/>
              <w:rPr>
                <w:rFonts w:ascii="Times New Roman" w:hAnsi="Times New Roman" w:cs="Times New Roman"/>
                <w:sz w:val="24"/>
                <w:szCs w:val="24"/>
              </w:rPr>
            </w:pPr>
            <w:r w:rsidRPr="00A41E21">
              <w:rPr>
                <w:rFonts w:ascii="Times New Roman" w:hAnsi="Times New Roman" w:cs="Times New Roman"/>
                <w:sz w:val="24"/>
                <w:szCs w:val="24"/>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1E695C" w:rsidRPr="00A41E21" w:rsidRDefault="0066138B" w:rsidP="00B311E8">
            <w:pPr>
              <w:pStyle w:val="ConsPlusNormal0"/>
              <w:jc w:val="both"/>
              <w:rPr>
                <w:rFonts w:ascii="Times New Roman" w:hAnsi="Times New Roman" w:cs="Times New Roman"/>
                <w:sz w:val="24"/>
                <w:szCs w:val="24"/>
              </w:rPr>
            </w:pPr>
            <w:r w:rsidRPr="00A41E21">
              <w:rPr>
                <w:rFonts w:ascii="Times New Roman" w:hAnsi="Times New Roman" w:cs="Times New Roman"/>
                <w:sz w:val="24"/>
                <w:szCs w:val="24"/>
              </w:rPr>
              <w:t xml:space="preserve">- </w:t>
            </w:r>
            <w:r w:rsidR="00B311E8">
              <w:rPr>
                <w:rFonts w:ascii="Times New Roman" w:hAnsi="Times New Roman" w:cs="Times New Roman"/>
                <w:sz w:val="24"/>
                <w:szCs w:val="24"/>
              </w:rPr>
              <w:t>п</w:t>
            </w:r>
            <w:r w:rsidRPr="00A41E21">
              <w:rPr>
                <w:rFonts w:ascii="Times New Roman" w:hAnsi="Times New Roman" w:cs="Times New Roman"/>
                <w:sz w:val="24"/>
                <w:szCs w:val="24"/>
              </w:rPr>
              <w:t xml:space="preserve">исьмо Министерства образования и науки Российской Федерации </w:t>
            </w:r>
            <w:r w:rsidR="00A41E21">
              <w:rPr>
                <w:rFonts w:ascii="Times New Roman" w:hAnsi="Times New Roman" w:cs="Times New Roman"/>
                <w:sz w:val="24"/>
                <w:szCs w:val="24"/>
              </w:rPr>
              <w:t xml:space="preserve">                                 </w:t>
            </w:r>
            <w:r w:rsidR="00C96F95">
              <w:rPr>
                <w:rFonts w:ascii="Times New Roman" w:hAnsi="Times New Roman" w:cs="Times New Roman"/>
                <w:sz w:val="24"/>
                <w:szCs w:val="24"/>
              </w:rPr>
              <w:t>от 18.11.2015</w:t>
            </w:r>
            <w:r w:rsidRPr="00A41E21">
              <w:rPr>
                <w:rFonts w:ascii="Times New Roman" w:hAnsi="Times New Roman" w:cs="Times New Roman"/>
                <w:sz w:val="24"/>
                <w:szCs w:val="24"/>
              </w:rPr>
              <w:t xml:space="preserve"> № 09-3242 «Методические рекомендации по проектированию дополнительных общеразвивающих программ»</w:t>
            </w:r>
            <w:r w:rsidR="00A41E21">
              <w:rPr>
                <w:rFonts w:ascii="Times New Roman" w:hAnsi="Times New Roman" w:cs="Times New Roman"/>
                <w:sz w:val="24"/>
                <w:szCs w:val="24"/>
              </w:rPr>
              <w:t>.</w:t>
            </w:r>
          </w:p>
        </w:tc>
      </w:tr>
      <w:tr w:rsidR="001E695C" w:rsidRPr="00B115F2" w:rsidTr="002C61A4">
        <w:tc>
          <w:tcPr>
            <w:tcW w:w="534" w:type="dxa"/>
            <w:shd w:val="clear" w:color="auto" w:fill="auto"/>
          </w:tcPr>
          <w:p w:rsidR="001E695C" w:rsidRPr="00B115F2" w:rsidRDefault="001E695C" w:rsidP="008837FB">
            <w:pPr>
              <w:pStyle w:val="ConsPlusNormal0"/>
              <w:ind w:left="-142" w:right="-108"/>
              <w:jc w:val="center"/>
              <w:rPr>
                <w:rFonts w:ascii="Times New Roman" w:hAnsi="Times New Roman" w:cs="Times New Roman"/>
                <w:sz w:val="24"/>
                <w:szCs w:val="24"/>
              </w:rPr>
            </w:pPr>
            <w:r w:rsidRPr="00B115F2">
              <w:rPr>
                <w:rFonts w:ascii="Times New Roman" w:hAnsi="Times New Roman" w:cs="Times New Roman"/>
                <w:sz w:val="24"/>
                <w:szCs w:val="24"/>
              </w:rPr>
              <w:t>4.</w:t>
            </w:r>
            <w:r>
              <w:rPr>
                <w:rFonts w:ascii="Times New Roman" w:hAnsi="Times New Roman" w:cs="Times New Roman"/>
                <w:sz w:val="24"/>
                <w:szCs w:val="24"/>
              </w:rPr>
              <w:t>5</w:t>
            </w:r>
            <w:r w:rsidRPr="00B115F2">
              <w:rPr>
                <w:rFonts w:ascii="Times New Roman" w:hAnsi="Times New Roman" w:cs="Times New Roman"/>
                <w:sz w:val="24"/>
                <w:szCs w:val="24"/>
              </w:rPr>
              <w:t>.</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 xml:space="preserve">Организация участия представителей организаций частной формы собственности сферы услуг дополнительного </w:t>
            </w:r>
            <w:r w:rsidRPr="00B115F2">
              <w:rPr>
                <w:rFonts w:ascii="Times New Roman" w:hAnsi="Times New Roman" w:cs="Times New Roman"/>
                <w:sz w:val="24"/>
                <w:szCs w:val="24"/>
              </w:rPr>
              <w:lastRenderedPageBreak/>
              <w:t>образования детей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7763" w:type="dxa"/>
            <w:shd w:val="clear" w:color="auto" w:fill="auto"/>
            <w:vAlign w:val="center"/>
          </w:tcPr>
          <w:p w:rsidR="00586530" w:rsidRPr="00586530" w:rsidRDefault="00B65AE5" w:rsidP="004D5CDE">
            <w:pPr>
              <w:pStyle w:val="ConsPlusNormal0"/>
              <w:jc w:val="both"/>
              <w:rPr>
                <w:rFonts w:ascii="Times New Roman" w:hAnsi="Times New Roman" w:cs="Times New Roman"/>
                <w:sz w:val="24"/>
                <w:szCs w:val="24"/>
              </w:rPr>
            </w:pPr>
            <w:r>
              <w:rPr>
                <w:rFonts w:ascii="Times New Roman" w:hAnsi="Times New Roman" w:cs="Times New Roman"/>
                <w:sz w:val="24"/>
                <w:szCs w:val="24"/>
              </w:rPr>
              <w:lastRenderedPageBreak/>
              <w:t xml:space="preserve">В октябре 2019 года ДШИ №1 им. Г.В. Свиридова проведен семинар-практикум «Уроки вдохновения-2019. Предпрофессиональное </w:t>
            </w:r>
            <w:r>
              <w:rPr>
                <w:rFonts w:ascii="Times New Roman" w:hAnsi="Times New Roman" w:cs="Times New Roman"/>
                <w:sz w:val="24"/>
                <w:szCs w:val="24"/>
              </w:rPr>
              <w:lastRenderedPageBreak/>
              <w:t>обучение», в котором приняли участие преподаватели частных организаций и хореографических студий города Курска: театр танца «Млечный путь», детская школа балета «</w:t>
            </w:r>
            <w:r>
              <w:rPr>
                <w:rFonts w:ascii="Times New Roman" w:hAnsi="Times New Roman" w:cs="Times New Roman"/>
                <w:sz w:val="24"/>
                <w:szCs w:val="24"/>
                <w:lang w:val="en-US"/>
              </w:rPr>
              <w:t>Lil</w:t>
            </w:r>
            <w:r w:rsidRPr="00586530">
              <w:rPr>
                <w:rFonts w:ascii="Times New Roman" w:hAnsi="Times New Roman" w:cs="Times New Roman"/>
                <w:sz w:val="24"/>
                <w:szCs w:val="24"/>
              </w:rPr>
              <w:t xml:space="preserve"> </w:t>
            </w:r>
            <w:r>
              <w:rPr>
                <w:rFonts w:ascii="Times New Roman" w:hAnsi="Times New Roman" w:cs="Times New Roman"/>
                <w:sz w:val="24"/>
                <w:szCs w:val="24"/>
                <w:lang w:val="en-US"/>
              </w:rPr>
              <w:t>ballirine</w:t>
            </w:r>
            <w:r>
              <w:rPr>
                <w:rFonts w:ascii="Times New Roman" w:hAnsi="Times New Roman" w:cs="Times New Roman"/>
                <w:sz w:val="24"/>
                <w:szCs w:val="24"/>
              </w:rPr>
              <w:t>», центр творческого развития «</w:t>
            </w:r>
            <w:r>
              <w:rPr>
                <w:rFonts w:ascii="Times New Roman" w:hAnsi="Times New Roman" w:cs="Times New Roman"/>
                <w:sz w:val="24"/>
                <w:szCs w:val="24"/>
                <w:lang w:val="en-US"/>
              </w:rPr>
              <w:t>Citi</w:t>
            </w:r>
            <w:r w:rsidRPr="00586530">
              <w:rPr>
                <w:rFonts w:ascii="Times New Roman" w:hAnsi="Times New Roman" w:cs="Times New Roman"/>
                <w:sz w:val="24"/>
                <w:szCs w:val="24"/>
              </w:rPr>
              <w:t xml:space="preserve"> </w:t>
            </w:r>
            <w:r>
              <w:rPr>
                <w:rFonts w:ascii="Times New Roman" w:hAnsi="Times New Roman" w:cs="Times New Roman"/>
                <w:sz w:val="24"/>
                <w:szCs w:val="24"/>
                <w:lang w:val="en-US"/>
              </w:rPr>
              <w:t>K</w:t>
            </w:r>
            <w:r>
              <w:rPr>
                <w:rFonts w:ascii="Times New Roman" w:hAnsi="Times New Roman" w:cs="Times New Roman"/>
                <w:sz w:val="24"/>
                <w:szCs w:val="24"/>
              </w:rPr>
              <w:t>», школа танцев «Движение», танцевальная студия «</w:t>
            </w:r>
            <w:r>
              <w:rPr>
                <w:rFonts w:ascii="Times New Roman" w:hAnsi="Times New Roman" w:cs="Times New Roman"/>
                <w:sz w:val="24"/>
                <w:szCs w:val="24"/>
                <w:lang w:val="en-US"/>
              </w:rPr>
              <w:t>Driada</w:t>
            </w:r>
            <w:r>
              <w:rPr>
                <w:rFonts w:ascii="Times New Roman" w:hAnsi="Times New Roman" w:cs="Times New Roman"/>
                <w:sz w:val="24"/>
                <w:szCs w:val="24"/>
              </w:rPr>
              <w:t xml:space="preserve"> </w:t>
            </w:r>
            <w:r>
              <w:rPr>
                <w:rFonts w:ascii="Times New Roman" w:hAnsi="Times New Roman" w:cs="Times New Roman"/>
                <w:sz w:val="24"/>
                <w:szCs w:val="24"/>
                <w:lang w:val="en-US"/>
              </w:rPr>
              <w:t>dance</w:t>
            </w:r>
            <w:r>
              <w:rPr>
                <w:rFonts w:ascii="Times New Roman" w:hAnsi="Times New Roman" w:cs="Times New Roman"/>
                <w:sz w:val="24"/>
                <w:szCs w:val="24"/>
              </w:rPr>
              <w:t>», студия танца «</w:t>
            </w:r>
            <w:r>
              <w:rPr>
                <w:rFonts w:ascii="Times New Roman" w:hAnsi="Times New Roman" w:cs="Times New Roman"/>
                <w:sz w:val="24"/>
                <w:szCs w:val="24"/>
                <w:lang w:val="en-US"/>
              </w:rPr>
              <w:t>I</w:t>
            </w:r>
            <w:r w:rsidRPr="00586530">
              <w:rPr>
                <w:rFonts w:ascii="Times New Roman" w:hAnsi="Times New Roman" w:cs="Times New Roman"/>
                <w:sz w:val="24"/>
                <w:szCs w:val="24"/>
              </w:rPr>
              <w:t xml:space="preserve"> </w:t>
            </w:r>
            <w:r>
              <w:rPr>
                <w:rFonts w:ascii="Times New Roman" w:hAnsi="Times New Roman" w:cs="Times New Roman"/>
                <w:sz w:val="24"/>
                <w:szCs w:val="24"/>
                <w:lang w:val="en-US"/>
              </w:rPr>
              <w:t>am</w:t>
            </w:r>
            <w:r w:rsidRPr="00586530">
              <w:rPr>
                <w:rFonts w:ascii="Times New Roman" w:hAnsi="Times New Roman" w:cs="Times New Roman"/>
                <w:sz w:val="24"/>
                <w:szCs w:val="24"/>
              </w:rPr>
              <w:t xml:space="preserve"> </w:t>
            </w:r>
            <w:r>
              <w:rPr>
                <w:rFonts w:ascii="Times New Roman" w:hAnsi="Times New Roman" w:cs="Times New Roman"/>
                <w:sz w:val="24"/>
                <w:szCs w:val="24"/>
                <w:lang w:val="en-US"/>
              </w:rPr>
              <w:t>show</w:t>
            </w:r>
            <w:r>
              <w:rPr>
                <w:rFonts w:ascii="Times New Roman" w:hAnsi="Times New Roman" w:cs="Times New Roman"/>
                <w:sz w:val="24"/>
                <w:szCs w:val="24"/>
              </w:rPr>
              <w:t>», творческий центр «Танцующий город».</w:t>
            </w:r>
          </w:p>
        </w:tc>
      </w:tr>
      <w:tr w:rsidR="001E695C" w:rsidRPr="00B115F2" w:rsidTr="005D522E">
        <w:tc>
          <w:tcPr>
            <w:tcW w:w="534" w:type="dxa"/>
            <w:shd w:val="clear" w:color="auto" w:fill="auto"/>
          </w:tcPr>
          <w:p w:rsidR="001E695C" w:rsidRPr="00B115F2" w:rsidRDefault="001E695C" w:rsidP="008837FB">
            <w:pPr>
              <w:pStyle w:val="ConsPlusNormal0"/>
              <w:ind w:left="-142" w:right="-249"/>
              <w:jc w:val="center"/>
              <w:rPr>
                <w:rFonts w:ascii="Times New Roman" w:hAnsi="Times New Roman" w:cs="Times New Roman"/>
                <w:sz w:val="24"/>
                <w:szCs w:val="24"/>
              </w:rPr>
            </w:pPr>
            <w:r>
              <w:rPr>
                <w:rFonts w:ascii="Times New Roman" w:hAnsi="Times New Roman" w:cs="Times New Roman"/>
                <w:sz w:val="24"/>
                <w:szCs w:val="24"/>
              </w:rPr>
              <w:lastRenderedPageBreak/>
              <w:t>4.6</w:t>
            </w:r>
            <w:r w:rsidRPr="00B115F2">
              <w:rPr>
                <w:rFonts w:ascii="Times New Roman" w:hAnsi="Times New Roman" w:cs="Times New Roman"/>
                <w:sz w:val="24"/>
                <w:szCs w:val="24"/>
              </w:rPr>
              <w:t>.</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Размещение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 детей</w:t>
            </w:r>
          </w:p>
        </w:tc>
        <w:tc>
          <w:tcPr>
            <w:tcW w:w="7763" w:type="dxa"/>
            <w:shd w:val="clear" w:color="auto" w:fill="auto"/>
            <w:vAlign w:val="center"/>
          </w:tcPr>
          <w:p w:rsidR="001E695C" w:rsidRPr="00B115F2" w:rsidRDefault="00B311E8" w:rsidP="00B311E8">
            <w:pPr>
              <w:pStyle w:val="ConsPlusNormal0"/>
              <w:jc w:val="both"/>
              <w:rPr>
                <w:rFonts w:ascii="Times New Roman" w:hAnsi="Times New Roman" w:cs="Times New Roman"/>
                <w:sz w:val="24"/>
                <w:szCs w:val="24"/>
              </w:rPr>
            </w:pPr>
            <w:r>
              <w:rPr>
                <w:rFonts w:ascii="Times New Roman" w:hAnsi="Times New Roman" w:cs="Times New Roman"/>
                <w:sz w:val="24"/>
                <w:szCs w:val="24"/>
              </w:rPr>
              <w:t>В отчетном</w:t>
            </w:r>
            <w:r w:rsidR="0066138B" w:rsidRPr="00A41E21">
              <w:rPr>
                <w:rFonts w:ascii="Times New Roman" w:hAnsi="Times New Roman" w:cs="Times New Roman"/>
                <w:sz w:val="24"/>
                <w:szCs w:val="24"/>
              </w:rPr>
              <w:t xml:space="preserve"> году проведен мониторинг официальных сайтов организаций частной формы собственности в сфере услуг дополнительного образования детей. </w:t>
            </w:r>
            <w:r w:rsidR="00381D6E">
              <w:rPr>
                <w:rFonts w:ascii="Times New Roman" w:hAnsi="Times New Roman" w:cs="Times New Roman"/>
                <w:sz w:val="24"/>
                <w:szCs w:val="24"/>
              </w:rPr>
              <w:t>В результате мониторинга у</w:t>
            </w:r>
            <w:r w:rsidR="0066138B" w:rsidRPr="00A41E21">
              <w:rPr>
                <w:rFonts w:ascii="Times New Roman" w:hAnsi="Times New Roman" w:cs="Times New Roman"/>
                <w:sz w:val="24"/>
                <w:szCs w:val="24"/>
              </w:rPr>
              <w:t>становлено, что 3 организации из 5 имеют официальные сайт</w:t>
            </w:r>
            <w:r w:rsidR="00381D6E">
              <w:rPr>
                <w:rFonts w:ascii="Times New Roman" w:hAnsi="Times New Roman" w:cs="Times New Roman"/>
                <w:sz w:val="24"/>
                <w:szCs w:val="24"/>
              </w:rPr>
              <w:t>ы</w:t>
            </w:r>
            <w:r>
              <w:rPr>
                <w:rFonts w:ascii="Times New Roman" w:hAnsi="Times New Roman" w:cs="Times New Roman"/>
                <w:sz w:val="24"/>
                <w:szCs w:val="24"/>
              </w:rPr>
              <w:t>.</w:t>
            </w:r>
            <w:r w:rsidR="0066138B" w:rsidRPr="00A41E21">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Организациям </w:t>
            </w:r>
            <w:r w:rsidR="0066138B" w:rsidRPr="00A41E21">
              <w:rPr>
                <w:rFonts w:ascii="Times New Roman" w:hAnsi="Times New Roman" w:cs="Times New Roman"/>
                <w:sz w:val="24"/>
                <w:szCs w:val="24"/>
              </w:rPr>
              <w:t xml:space="preserve">предложено размещать информацию о своей деятельности на официальном сайте комитета образования города Курска и в </w:t>
            </w:r>
            <w:r w:rsidR="0092795A">
              <w:rPr>
                <w:rFonts w:ascii="Times New Roman" w:hAnsi="Times New Roman" w:cs="Times New Roman"/>
                <w:sz w:val="24"/>
                <w:szCs w:val="24"/>
              </w:rPr>
              <w:t xml:space="preserve">социальной сети «Вконтакте», в </w:t>
            </w:r>
            <w:r w:rsidR="0066138B" w:rsidRPr="00A41E21">
              <w:rPr>
                <w:rFonts w:ascii="Times New Roman" w:hAnsi="Times New Roman" w:cs="Times New Roman"/>
                <w:sz w:val="24"/>
                <w:szCs w:val="24"/>
              </w:rPr>
              <w:t>гру</w:t>
            </w:r>
            <w:r w:rsidR="0092795A">
              <w:rPr>
                <w:rFonts w:ascii="Times New Roman" w:hAnsi="Times New Roman" w:cs="Times New Roman"/>
                <w:sz w:val="24"/>
                <w:szCs w:val="24"/>
              </w:rPr>
              <w:t>ппе «Образование города Курска».</w:t>
            </w:r>
          </w:p>
        </w:tc>
      </w:tr>
      <w:tr w:rsidR="002038C8" w:rsidRPr="00B115F2" w:rsidTr="008837FB">
        <w:tc>
          <w:tcPr>
            <w:tcW w:w="15242" w:type="dxa"/>
            <w:gridSpan w:val="3"/>
            <w:shd w:val="clear" w:color="auto" w:fill="auto"/>
          </w:tcPr>
          <w:p w:rsidR="002038C8" w:rsidRPr="00B115F2" w:rsidRDefault="002038C8" w:rsidP="008837FB">
            <w:pPr>
              <w:spacing w:after="0" w:line="240" w:lineRule="auto"/>
              <w:ind w:right="1"/>
              <w:jc w:val="center"/>
              <w:rPr>
                <w:rFonts w:ascii="Times New Roman" w:eastAsia="Times New Roman" w:hAnsi="Times New Roman"/>
                <w:b/>
                <w:sz w:val="24"/>
                <w:szCs w:val="24"/>
                <w:lang w:eastAsia="ru-RU"/>
              </w:rPr>
            </w:pPr>
            <w:r w:rsidRPr="00B115F2">
              <w:rPr>
                <w:rFonts w:ascii="Times New Roman" w:eastAsia="Times New Roman" w:hAnsi="Times New Roman"/>
                <w:b/>
                <w:sz w:val="24"/>
                <w:szCs w:val="24"/>
                <w:lang w:eastAsia="ru-RU"/>
              </w:rPr>
              <w:t>5.</w:t>
            </w:r>
            <w:r w:rsidRPr="00B115F2">
              <w:rPr>
                <w:b/>
              </w:rPr>
              <w:t xml:space="preserve"> </w:t>
            </w:r>
            <w:r w:rsidRPr="00B115F2">
              <w:rPr>
                <w:rFonts w:ascii="Times New Roman" w:eastAsia="Times New Roman" w:hAnsi="Times New Roman"/>
                <w:b/>
                <w:sz w:val="24"/>
                <w:szCs w:val="24"/>
                <w:lang w:eastAsia="ru-RU"/>
              </w:rPr>
              <w:t>Рынок услуг психолого-педагогического сопровождения детей с ограниченными возможностями здоровья</w:t>
            </w:r>
          </w:p>
        </w:tc>
      </w:tr>
      <w:tr w:rsidR="001E695C" w:rsidRPr="00B115F2" w:rsidTr="00BC4C8D">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sidRPr="00B115F2">
              <w:rPr>
                <w:rFonts w:ascii="Times New Roman" w:eastAsia="Times New Roman" w:hAnsi="Times New Roman"/>
                <w:sz w:val="24"/>
                <w:szCs w:val="24"/>
                <w:lang w:eastAsia="ru-RU"/>
              </w:rPr>
              <w:t>5.1.</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Организация работы по обеспечению комплексного подхода в реализации психолого-педагогических мер, направленных на обеспечение и развитие детей с ограниченными возможностями здоровья, их ранней диагностики, социализации и реабилитации, включающей в себя информационно-разъяснительную, психолого-педагогическую, консультационную помощь их родителям</w:t>
            </w:r>
          </w:p>
        </w:tc>
        <w:tc>
          <w:tcPr>
            <w:tcW w:w="7763" w:type="dxa"/>
            <w:shd w:val="clear" w:color="auto" w:fill="auto"/>
            <w:vAlign w:val="center"/>
          </w:tcPr>
          <w:p w:rsidR="001E695C" w:rsidRDefault="00A41E21" w:rsidP="00A41E21">
            <w:pPr>
              <w:pStyle w:val="ConsPlusNormal0"/>
              <w:jc w:val="both"/>
              <w:rPr>
                <w:rFonts w:ascii="Times New Roman" w:hAnsi="Times New Roman" w:cs="Times New Roman"/>
                <w:sz w:val="24"/>
                <w:szCs w:val="24"/>
              </w:rPr>
            </w:pPr>
            <w:r w:rsidRPr="00A41E21">
              <w:rPr>
                <w:rFonts w:ascii="Times New Roman" w:hAnsi="Times New Roman" w:cs="Times New Roman"/>
                <w:sz w:val="24"/>
                <w:szCs w:val="24"/>
              </w:rPr>
              <w:t>В 11-ти муниципальных дошкольных образовательных организациях созданы консультационные пункты, деятельность которых направлена на обеспечение и развитие детей с ограниченными возможностями здоровья, их ранней диагностики, социализации и реабилитации, включающей в себя информационно-разъяснительную, психолого-педагогическую, консультаци</w:t>
            </w:r>
            <w:r w:rsidR="00AB4107">
              <w:rPr>
                <w:rFonts w:ascii="Times New Roman" w:hAnsi="Times New Roman" w:cs="Times New Roman"/>
                <w:sz w:val="24"/>
                <w:szCs w:val="24"/>
              </w:rPr>
              <w:t xml:space="preserve"> </w:t>
            </w:r>
            <w:bookmarkStart w:id="0" w:name="_GoBack"/>
            <w:bookmarkEnd w:id="0"/>
            <w:r w:rsidRPr="00A41E21">
              <w:rPr>
                <w:rFonts w:ascii="Times New Roman" w:hAnsi="Times New Roman" w:cs="Times New Roman"/>
                <w:sz w:val="24"/>
                <w:szCs w:val="24"/>
              </w:rPr>
              <w:t>онную помощь их родителям</w:t>
            </w:r>
            <w:r>
              <w:rPr>
                <w:rFonts w:ascii="Times New Roman" w:hAnsi="Times New Roman" w:cs="Times New Roman"/>
                <w:sz w:val="24"/>
                <w:szCs w:val="24"/>
              </w:rPr>
              <w:t>.</w:t>
            </w:r>
          </w:p>
          <w:p w:rsidR="001E695C" w:rsidRPr="00A41E21" w:rsidRDefault="001E695C" w:rsidP="00A41E21">
            <w:pPr>
              <w:pStyle w:val="ConsPlusNormal0"/>
              <w:jc w:val="both"/>
              <w:rPr>
                <w:rFonts w:ascii="Times New Roman" w:hAnsi="Times New Roman" w:cs="Times New Roman"/>
                <w:sz w:val="24"/>
                <w:szCs w:val="24"/>
              </w:rPr>
            </w:pPr>
          </w:p>
        </w:tc>
      </w:tr>
      <w:tr w:rsidR="001E695C" w:rsidRPr="00B115F2" w:rsidTr="00004AD4">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sidRPr="00B115F2">
              <w:rPr>
                <w:rFonts w:ascii="Times New Roman" w:eastAsia="Times New Roman" w:hAnsi="Times New Roman"/>
                <w:sz w:val="24"/>
                <w:szCs w:val="24"/>
                <w:lang w:eastAsia="ru-RU"/>
              </w:rPr>
              <w:t>5.2.</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Проведение мониторинга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города Курска</w:t>
            </w:r>
          </w:p>
        </w:tc>
        <w:tc>
          <w:tcPr>
            <w:tcW w:w="7763" w:type="dxa"/>
            <w:shd w:val="clear" w:color="auto" w:fill="auto"/>
            <w:vAlign w:val="center"/>
          </w:tcPr>
          <w:p w:rsidR="001E695C" w:rsidRPr="00B115F2" w:rsidRDefault="00A41E21" w:rsidP="00A41E21">
            <w:pPr>
              <w:pStyle w:val="ConsPlusNormal0"/>
              <w:jc w:val="both"/>
              <w:rPr>
                <w:rFonts w:ascii="Times New Roman" w:hAnsi="Times New Roman" w:cs="Times New Roman"/>
                <w:sz w:val="24"/>
                <w:szCs w:val="24"/>
              </w:rPr>
            </w:pPr>
            <w:r w:rsidRPr="00A41E21">
              <w:rPr>
                <w:rFonts w:ascii="Times New Roman" w:hAnsi="Times New Roman" w:cs="Times New Roman"/>
                <w:sz w:val="24"/>
                <w:szCs w:val="24"/>
              </w:rPr>
              <w:t xml:space="preserve">Муниципальные дошкольные образовательные организации </w:t>
            </w:r>
            <w:r w:rsidR="00AA6CA0">
              <w:rPr>
                <w:rFonts w:ascii="Times New Roman" w:hAnsi="Times New Roman" w:cs="Times New Roman"/>
                <w:sz w:val="24"/>
                <w:szCs w:val="24"/>
              </w:rPr>
              <w:t xml:space="preserve">и организации </w:t>
            </w:r>
            <w:r w:rsidRPr="00A41E21">
              <w:rPr>
                <w:rFonts w:ascii="Times New Roman" w:hAnsi="Times New Roman" w:cs="Times New Roman"/>
                <w:sz w:val="24"/>
                <w:szCs w:val="24"/>
              </w:rPr>
              <w:t>частной формы собственности, оказывающи</w:t>
            </w:r>
            <w:r w:rsidR="00B65AE5">
              <w:rPr>
                <w:rFonts w:ascii="Times New Roman" w:hAnsi="Times New Roman" w:cs="Times New Roman"/>
                <w:sz w:val="24"/>
                <w:szCs w:val="24"/>
              </w:rPr>
              <w:t>е</w:t>
            </w:r>
            <w:r w:rsidRPr="00A41E21">
              <w:rPr>
                <w:rFonts w:ascii="Times New Roman" w:hAnsi="Times New Roman" w:cs="Times New Roman"/>
                <w:sz w:val="24"/>
                <w:szCs w:val="24"/>
              </w:rPr>
              <w:t xml:space="preserve"> услуги психологического, логопедического и дефектологического сопровождения детей, расположенны</w:t>
            </w:r>
            <w:r w:rsidR="00B65AE5">
              <w:rPr>
                <w:rFonts w:ascii="Times New Roman" w:hAnsi="Times New Roman" w:cs="Times New Roman"/>
                <w:sz w:val="24"/>
                <w:szCs w:val="24"/>
              </w:rPr>
              <w:t>е</w:t>
            </w:r>
            <w:r w:rsidRPr="00A41E21">
              <w:rPr>
                <w:rFonts w:ascii="Times New Roman" w:hAnsi="Times New Roman" w:cs="Times New Roman"/>
                <w:sz w:val="24"/>
                <w:szCs w:val="24"/>
              </w:rPr>
              <w:t xml:space="preserve"> на территории города Курска, размещены в реестре ИАС «Аверс: Мониторинг».</w:t>
            </w:r>
          </w:p>
        </w:tc>
      </w:tr>
      <w:tr w:rsidR="001E695C" w:rsidRPr="00B115F2" w:rsidTr="0018354B">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sidRPr="00B115F2">
              <w:rPr>
                <w:rFonts w:ascii="Times New Roman" w:eastAsia="Times New Roman" w:hAnsi="Times New Roman"/>
                <w:sz w:val="24"/>
                <w:szCs w:val="24"/>
                <w:lang w:eastAsia="ru-RU"/>
              </w:rPr>
              <w:t>5.3.</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w:t>
            </w:r>
          </w:p>
        </w:tc>
        <w:tc>
          <w:tcPr>
            <w:tcW w:w="7763" w:type="dxa"/>
            <w:shd w:val="clear" w:color="auto" w:fill="auto"/>
            <w:vAlign w:val="center"/>
          </w:tcPr>
          <w:p w:rsidR="001E695C" w:rsidRPr="00B115F2" w:rsidRDefault="00470510" w:rsidP="00AA6CA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w:t>
            </w:r>
            <w:r w:rsidRPr="009A32C1">
              <w:rPr>
                <w:rFonts w:ascii="Times New Roman" w:hAnsi="Times New Roman" w:cs="Times New Roman"/>
                <w:sz w:val="24"/>
                <w:szCs w:val="24"/>
              </w:rPr>
              <w:t xml:space="preserve">3 частных </w:t>
            </w:r>
            <w:r w:rsidR="00AC5540">
              <w:rPr>
                <w:rFonts w:ascii="Times New Roman" w:hAnsi="Times New Roman" w:cs="Times New Roman"/>
                <w:sz w:val="24"/>
                <w:szCs w:val="24"/>
              </w:rPr>
              <w:t xml:space="preserve">дошкольных учреждениях </w:t>
            </w:r>
            <w:r w:rsidR="00AA6CA0">
              <w:rPr>
                <w:rFonts w:ascii="Times New Roman" w:hAnsi="Times New Roman" w:cs="Times New Roman"/>
                <w:sz w:val="24"/>
                <w:szCs w:val="24"/>
              </w:rPr>
              <w:t>имеется возможность</w:t>
            </w:r>
            <w:r>
              <w:rPr>
                <w:rFonts w:ascii="Times New Roman" w:hAnsi="Times New Roman" w:cs="Times New Roman"/>
                <w:sz w:val="24"/>
                <w:szCs w:val="24"/>
              </w:rPr>
              <w:t xml:space="preserve"> </w:t>
            </w:r>
            <w:r w:rsidRPr="009A32C1">
              <w:rPr>
                <w:rFonts w:ascii="Times New Roman" w:hAnsi="Times New Roman" w:cs="Times New Roman"/>
                <w:sz w:val="24"/>
                <w:szCs w:val="24"/>
              </w:rPr>
              <w:t xml:space="preserve">оказывать услуги психолого-педагогического сопровождения детей с </w:t>
            </w:r>
            <w:r>
              <w:rPr>
                <w:rFonts w:ascii="Times New Roman" w:hAnsi="Times New Roman" w:cs="Times New Roman"/>
                <w:sz w:val="24"/>
                <w:szCs w:val="24"/>
              </w:rPr>
              <w:t>огра</w:t>
            </w:r>
            <w:r w:rsidR="00AB4107">
              <w:rPr>
                <w:rFonts w:ascii="Times New Roman" w:hAnsi="Times New Roman" w:cs="Times New Roman"/>
                <w:sz w:val="24"/>
                <w:szCs w:val="24"/>
              </w:rPr>
              <w:t xml:space="preserve">ниченными возможностями здоровья. </w:t>
            </w:r>
            <w:r w:rsidR="00AB4107">
              <w:rPr>
                <w:rFonts w:ascii="Times New Roman" w:hAnsi="Times New Roman"/>
                <w:sz w:val="24"/>
                <w:szCs w:val="24"/>
              </w:rPr>
              <w:t>Д</w:t>
            </w:r>
            <w:r>
              <w:rPr>
                <w:rFonts w:ascii="Times New Roman" w:hAnsi="Times New Roman"/>
                <w:sz w:val="24"/>
                <w:szCs w:val="24"/>
              </w:rPr>
              <w:t>ети-инва</w:t>
            </w:r>
            <w:r w:rsidR="00AB4107">
              <w:rPr>
                <w:rFonts w:ascii="Times New Roman" w:hAnsi="Times New Roman"/>
                <w:sz w:val="24"/>
                <w:szCs w:val="24"/>
              </w:rPr>
              <w:t>лиды в возрасте от 1,5 до 7 лет данные учреждения не посещают.</w:t>
            </w:r>
          </w:p>
        </w:tc>
      </w:tr>
      <w:tr w:rsidR="001E695C" w:rsidRPr="00B115F2" w:rsidTr="00470510">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sidRPr="00B115F2">
              <w:rPr>
                <w:rFonts w:ascii="Times New Roman" w:eastAsia="Times New Roman" w:hAnsi="Times New Roman"/>
                <w:sz w:val="24"/>
                <w:szCs w:val="24"/>
                <w:lang w:eastAsia="ru-RU"/>
              </w:rPr>
              <w:t>5.4.</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p>
        </w:tc>
        <w:tc>
          <w:tcPr>
            <w:tcW w:w="7763" w:type="dxa"/>
            <w:shd w:val="clear" w:color="auto" w:fill="auto"/>
          </w:tcPr>
          <w:p w:rsidR="001E695C" w:rsidRPr="00A41E21" w:rsidRDefault="0066138B" w:rsidP="00470510">
            <w:pPr>
              <w:pStyle w:val="ConsPlusNormal0"/>
              <w:jc w:val="both"/>
              <w:rPr>
                <w:rFonts w:ascii="Times New Roman" w:hAnsi="Times New Roman" w:cs="Times New Roman"/>
                <w:sz w:val="24"/>
                <w:szCs w:val="24"/>
              </w:rPr>
            </w:pPr>
            <w:r w:rsidRPr="00A41E21">
              <w:rPr>
                <w:rFonts w:ascii="Times New Roman" w:hAnsi="Times New Roman" w:cs="Times New Roman"/>
                <w:sz w:val="24"/>
                <w:szCs w:val="24"/>
              </w:rPr>
              <w:t xml:space="preserve">В </w:t>
            </w:r>
            <w:r w:rsidR="00825982">
              <w:rPr>
                <w:rFonts w:ascii="Times New Roman" w:hAnsi="Times New Roman" w:cs="Times New Roman"/>
                <w:sz w:val="24"/>
                <w:szCs w:val="24"/>
              </w:rPr>
              <w:t xml:space="preserve">3 </w:t>
            </w:r>
            <w:r w:rsidRPr="00A41E21">
              <w:rPr>
                <w:rFonts w:ascii="Times New Roman" w:hAnsi="Times New Roman" w:cs="Times New Roman"/>
                <w:sz w:val="24"/>
                <w:szCs w:val="24"/>
              </w:rPr>
              <w:t>частных дошкольных образовательных учреждениях</w:t>
            </w:r>
            <w:r w:rsidR="00470510">
              <w:rPr>
                <w:rFonts w:ascii="Times New Roman" w:hAnsi="Times New Roman" w:cs="Times New Roman"/>
                <w:sz w:val="24"/>
                <w:szCs w:val="24"/>
              </w:rPr>
              <w:t xml:space="preserve"> </w:t>
            </w:r>
            <w:r w:rsidRPr="00A41E21">
              <w:rPr>
                <w:rFonts w:ascii="Times New Roman" w:hAnsi="Times New Roman" w:cs="Times New Roman"/>
                <w:sz w:val="24"/>
                <w:szCs w:val="24"/>
              </w:rPr>
              <w:t xml:space="preserve">работают </w:t>
            </w:r>
            <w:r w:rsidR="00470510">
              <w:rPr>
                <w:rFonts w:ascii="Times New Roman" w:hAnsi="Times New Roman" w:cs="Times New Roman"/>
                <w:sz w:val="24"/>
                <w:szCs w:val="24"/>
              </w:rPr>
              <w:t xml:space="preserve">                    3 учителя-логопеда</w:t>
            </w:r>
            <w:r w:rsidRPr="00A41E21">
              <w:rPr>
                <w:rFonts w:ascii="Times New Roman" w:hAnsi="Times New Roman" w:cs="Times New Roman"/>
                <w:sz w:val="24"/>
                <w:szCs w:val="24"/>
              </w:rPr>
              <w:t xml:space="preserve">, </w:t>
            </w:r>
            <w:r w:rsidR="00470510">
              <w:rPr>
                <w:rFonts w:ascii="Times New Roman" w:hAnsi="Times New Roman" w:cs="Times New Roman"/>
                <w:sz w:val="24"/>
                <w:szCs w:val="24"/>
              </w:rPr>
              <w:t>2</w:t>
            </w:r>
            <w:r w:rsidRPr="00A41E21">
              <w:rPr>
                <w:rFonts w:ascii="Times New Roman" w:hAnsi="Times New Roman" w:cs="Times New Roman"/>
                <w:sz w:val="24"/>
                <w:szCs w:val="24"/>
              </w:rPr>
              <w:t xml:space="preserve"> педагога-психолога.</w:t>
            </w:r>
          </w:p>
        </w:tc>
      </w:tr>
      <w:tr w:rsidR="001E695C" w:rsidRPr="00B115F2" w:rsidTr="00A41E21">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sidRPr="00B115F2">
              <w:rPr>
                <w:rFonts w:ascii="Times New Roman" w:eastAsia="Times New Roman" w:hAnsi="Times New Roman"/>
                <w:sz w:val="24"/>
                <w:szCs w:val="24"/>
                <w:lang w:eastAsia="ru-RU"/>
              </w:rPr>
              <w:lastRenderedPageBreak/>
              <w:t>5.5.</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Включение организаций частной формы собственности, оказывающих услуги психологического, логопедического и дефектологического сопровождения детей, в реализацию проектов, направленных на создание специальных образовательных условий для детей с ограниченными возможностями здоровья</w:t>
            </w:r>
          </w:p>
        </w:tc>
        <w:tc>
          <w:tcPr>
            <w:tcW w:w="7763" w:type="dxa"/>
            <w:shd w:val="clear" w:color="auto" w:fill="auto"/>
          </w:tcPr>
          <w:p w:rsidR="001E695C" w:rsidRPr="00A41E21" w:rsidRDefault="00B311E8" w:rsidP="00B311E8">
            <w:pPr>
              <w:pStyle w:val="ConsPlusNormal0"/>
              <w:jc w:val="both"/>
              <w:rPr>
                <w:rFonts w:ascii="Times New Roman" w:hAnsi="Times New Roman" w:cs="Times New Roman"/>
                <w:sz w:val="24"/>
                <w:szCs w:val="24"/>
              </w:rPr>
            </w:pPr>
            <w:r>
              <w:rPr>
                <w:rFonts w:ascii="Times New Roman" w:hAnsi="Times New Roman" w:cs="Times New Roman"/>
                <w:sz w:val="24"/>
                <w:szCs w:val="24"/>
              </w:rPr>
              <w:t>Рассматривается возможность включения о</w:t>
            </w:r>
            <w:r w:rsidR="00ED2B1B" w:rsidRPr="00B115F2">
              <w:rPr>
                <w:rFonts w:ascii="Times New Roman" w:hAnsi="Times New Roman" w:cs="Times New Roman"/>
                <w:sz w:val="24"/>
                <w:szCs w:val="24"/>
              </w:rPr>
              <w:t>рганизаци</w:t>
            </w:r>
            <w:r>
              <w:rPr>
                <w:rFonts w:ascii="Times New Roman" w:hAnsi="Times New Roman" w:cs="Times New Roman"/>
                <w:sz w:val="24"/>
                <w:szCs w:val="24"/>
              </w:rPr>
              <w:t>й</w:t>
            </w:r>
            <w:r w:rsidR="00ED2B1B" w:rsidRPr="00B115F2">
              <w:rPr>
                <w:rFonts w:ascii="Times New Roman" w:hAnsi="Times New Roman" w:cs="Times New Roman"/>
                <w:sz w:val="24"/>
                <w:szCs w:val="24"/>
              </w:rPr>
              <w:t xml:space="preserve"> частной формы собственности, оказывающи</w:t>
            </w:r>
            <w:r>
              <w:rPr>
                <w:rFonts w:ascii="Times New Roman" w:hAnsi="Times New Roman" w:cs="Times New Roman"/>
                <w:sz w:val="24"/>
                <w:szCs w:val="24"/>
              </w:rPr>
              <w:t>х</w:t>
            </w:r>
            <w:r w:rsidR="00ED2B1B" w:rsidRPr="00B115F2">
              <w:rPr>
                <w:rFonts w:ascii="Times New Roman" w:hAnsi="Times New Roman" w:cs="Times New Roman"/>
                <w:sz w:val="24"/>
                <w:szCs w:val="24"/>
              </w:rPr>
              <w:t xml:space="preserve"> услуги психологического, логопедического и дефектологического сопровождения детей, в реализаци</w:t>
            </w:r>
            <w:r>
              <w:rPr>
                <w:rFonts w:ascii="Times New Roman" w:hAnsi="Times New Roman" w:cs="Times New Roman"/>
                <w:sz w:val="24"/>
                <w:szCs w:val="24"/>
              </w:rPr>
              <w:t>ю</w:t>
            </w:r>
            <w:r w:rsidR="00ED2B1B" w:rsidRPr="00B115F2">
              <w:rPr>
                <w:rFonts w:ascii="Times New Roman" w:hAnsi="Times New Roman" w:cs="Times New Roman"/>
                <w:sz w:val="24"/>
                <w:szCs w:val="24"/>
              </w:rPr>
              <w:t xml:space="preserve"> проектов, направленных на создание специальных образовательных условий для детей с ограниченными возможностями здоровья</w:t>
            </w:r>
            <w:r>
              <w:rPr>
                <w:rFonts w:ascii="Times New Roman" w:hAnsi="Times New Roman" w:cs="Times New Roman"/>
                <w:sz w:val="24"/>
                <w:szCs w:val="24"/>
              </w:rPr>
              <w:t>.</w:t>
            </w:r>
          </w:p>
        </w:tc>
      </w:tr>
      <w:tr w:rsidR="001E695C" w:rsidRPr="00B115F2" w:rsidTr="00323F3E">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sidRPr="00B115F2">
              <w:rPr>
                <w:rFonts w:ascii="Times New Roman" w:eastAsia="Times New Roman" w:hAnsi="Times New Roman"/>
                <w:sz w:val="24"/>
                <w:szCs w:val="24"/>
                <w:lang w:eastAsia="ru-RU"/>
              </w:rPr>
              <w:t>5.</w:t>
            </w:r>
            <w:r>
              <w:rPr>
                <w:rFonts w:ascii="Times New Roman" w:eastAsia="Times New Roman" w:hAnsi="Times New Roman"/>
                <w:sz w:val="24"/>
                <w:szCs w:val="24"/>
                <w:lang w:eastAsia="ru-RU"/>
              </w:rPr>
              <w:t>6</w:t>
            </w:r>
            <w:r w:rsidRPr="00B115F2">
              <w:rPr>
                <w:rFonts w:ascii="Times New Roman" w:eastAsia="Times New Roman" w:hAnsi="Times New Roman"/>
                <w:sz w:val="24"/>
                <w:szCs w:val="24"/>
                <w:lang w:eastAsia="ru-RU"/>
              </w:rPr>
              <w:t>.</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 xml:space="preserve">Размещение в средствах массовой информации, сети </w:t>
            </w:r>
            <w:r w:rsidR="00AA6CA0">
              <w:rPr>
                <w:rFonts w:ascii="Times New Roman" w:hAnsi="Times New Roman" w:cs="Times New Roman"/>
                <w:sz w:val="24"/>
                <w:szCs w:val="24"/>
              </w:rPr>
              <w:t>«</w:t>
            </w:r>
            <w:r w:rsidRPr="00B115F2">
              <w:rPr>
                <w:rFonts w:ascii="Times New Roman" w:hAnsi="Times New Roman" w:cs="Times New Roman"/>
                <w:sz w:val="24"/>
                <w:szCs w:val="24"/>
              </w:rPr>
              <w:t>Интернет</w:t>
            </w:r>
            <w:r w:rsidR="00AA6CA0">
              <w:rPr>
                <w:rFonts w:ascii="Times New Roman" w:hAnsi="Times New Roman" w:cs="Times New Roman"/>
                <w:sz w:val="24"/>
                <w:szCs w:val="24"/>
              </w:rPr>
              <w:t>»</w:t>
            </w:r>
            <w:r w:rsidRPr="00B115F2">
              <w:rPr>
                <w:rFonts w:ascii="Times New Roman" w:hAnsi="Times New Roman" w:cs="Times New Roman"/>
                <w:sz w:val="24"/>
                <w:szCs w:val="24"/>
              </w:rPr>
              <w:t xml:space="preserve"> информации о деятельности субъектов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7763" w:type="dxa"/>
            <w:shd w:val="clear" w:color="auto" w:fill="auto"/>
          </w:tcPr>
          <w:p w:rsidR="001E695C" w:rsidRPr="00C20E80" w:rsidRDefault="00B311E8" w:rsidP="00825982">
            <w:pPr>
              <w:pStyle w:val="ConsPlusNormal0"/>
              <w:jc w:val="both"/>
              <w:rPr>
                <w:rFonts w:ascii="Times New Roman" w:hAnsi="Times New Roman" w:cs="Times New Roman"/>
                <w:b/>
                <w:sz w:val="24"/>
                <w:szCs w:val="24"/>
              </w:rPr>
            </w:pPr>
            <w:r>
              <w:rPr>
                <w:rFonts w:ascii="Times New Roman" w:hAnsi="Times New Roman" w:cs="Times New Roman"/>
                <w:sz w:val="24"/>
                <w:szCs w:val="24"/>
              </w:rPr>
              <w:t>Организации</w:t>
            </w:r>
            <w:r w:rsidR="00323F3E" w:rsidRPr="00B115F2">
              <w:rPr>
                <w:rFonts w:ascii="Times New Roman" w:hAnsi="Times New Roman" w:cs="Times New Roman"/>
                <w:sz w:val="24"/>
                <w:szCs w:val="24"/>
              </w:rPr>
              <w:t xml:space="preserve"> частной формы собственности, оказывающи</w:t>
            </w:r>
            <w:r w:rsidR="00825982">
              <w:rPr>
                <w:rFonts w:ascii="Times New Roman" w:hAnsi="Times New Roman" w:cs="Times New Roman"/>
                <w:sz w:val="24"/>
                <w:szCs w:val="24"/>
              </w:rPr>
              <w:t>е</w:t>
            </w:r>
            <w:r w:rsidR="00323F3E" w:rsidRPr="00B115F2">
              <w:rPr>
                <w:rFonts w:ascii="Times New Roman" w:hAnsi="Times New Roman" w:cs="Times New Roman"/>
                <w:sz w:val="24"/>
                <w:szCs w:val="24"/>
              </w:rPr>
              <w:t xml:space="preserve"> услуги психологического, логопедического и дефектологического сопровождения детей</w:t>
            </w:r>
            <w:r w:rsidR="00BA2950">
              <w:rPr>
                <w:rFonts w:ascii="Times New Roman" w:hAnsi="Times New Roman" w:cs="Times New Roman"/>
                <w:sz w:val="24"/>
                <w:szCs w:val="24"/>
              </w:rPr>
              <w:t>,</w:t>
            </w:r>
            <w:r w:rsidR="00ED2B1B">
              <w:rPr>
                <w:rFonts w:ascii="Times New Roman" w:hAnsi="Times New Roman" w:cs="Times New Roman"/>
                <w:sz w:val="24"/>
                <w:szCs w:val="24"/>
              </w:rPr>
              <w:t xml:space="preserve"> имеют собственные сайты в</w:t>
            </w:r>
            <w:r>
              <w:rPr>
                <w:rFonts w:ascii="Times New Roman" w:hAnsi="Times New Roman" w:cs="Times New Roman"/>
                <w:sz w:val="24"/>
                <w:szCs w:val="24"/>
              </w:rPr>
              <w:t xml:space="preserve"> информационной сети «Интернет», на которых размещается необходимая информация.</w:t>
            </w:r>
          </w:p>
        </w:tc>
      </w:tr>
      <w:tr w:rsidR="002038C8" w:rsidRPr="00B115F2" w:rsidTr="008837FB">
        <w:tc>
          <w:tcPr>
            <w:tcW w:w="15242" w:type="dxa"/>
            <w:gridSpan w:val="3"/>
            <w:shd w:val="clear" w:color="auto" w:fill="auto"/>
          </w:tcPr>
          <w:p w:rsidR="002038C8" w:rsidRPr="00B115F2" w:rsidRDefault="002038C8" w:rsidP="008837FB">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B115F2">
              <w:rPr>
                <w:rFonts w:ascii="Times New Roman" w:eastAsia="Times New Roman" w:hAnsi="Times New Roman"/>
                <w:b/>
                <w:sz w:val="24"/>
                <w:szCs w:val="24"/>
                <w:lang w:eastAsia="ru-RU"/>
              </w:rPr>
              <w:t>. Рынок теплоснабжения (производства тепловой энергии)</w:t>
            </w:r>
          </w:p>
        </w:tc>
      </w:tr>
      <w:tr w:rsidR="001E695C" w:rsidRPr="00B115F2" w:rsidTr="00B65AE5">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115F2">
              <w:rPr>
                <w:rFonts w:ascii="Times New Roman" w:eastAsia="Times New Roman" w:hAnsi="Times New Roman"/>
                <w:sz w:val="24"/>
                <w:szCs w:val="24"/>
                <w:lang w:eastAsia="ru-RU"/>
              </w:rPr>
              <w:t>.1.</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tc>
        <w:tc>
          <w:tcPr>
            <w:tcW w:w="7763" w:type="dxa"/>
            <w:shd w:val="clear" w:color="auto" w:fill="auto"/>
          </w:tcPr>
          <w:p w:rsidR="001E695C" w:rsidRPr="00C20E80" w:rsidRDefault="00B311E8" w:rsidP="00B311E8">
            <w:pPr>
              <w:pStyle w:val="ConsPlusNormal0"/>
              <w:jc w:val="both"/>
              <w:rPr>
                <w:rFonts w:ascii="Times New Roman" w:hAnsi="Times New Roman" w:cs="Times New Roman"/>
                <w:b/>
                <w:sz w:val="24"/>
                <w:szCs w:val="24"/>
              </w:rPr>
            </w:pPr>
            <w:r>
              <w:rPr>
                <w:rFonts w:ascii="Times New Roman" w:hAnsi="Times New Roman" w:cs="Times New Roman"/>
                <w:sz w:val="24"/>
                <w:szCs w:val="24"/>
              </w:rPr>
              <w:t>В 2019 году</w:t>
            </w:r>
            <w:r w:rsidR="00495828" w:rsidRPr="00495828">
              <w:rPr>
                <w:rFonts w:ascii="Times New Roman" w:hAnsi="Times New Roman" w:cs="Times New Roman"/>
                <w:sz w:val="24"/>
                <w:szCs w:val="24"/>
              </w:rPr>
              <w:t xml:space="preserve"> в рабочем порядке была оказана организационная и консультационная помощь ООО «</w:t>
            </w:r>
            <w:r w:rsidR="00825982">
              <w:rPr>
                <w:rFonts w:ascii="Times New Roman" w:hAnsi="Times New Roman" w:cs="Times New Roman"/>
                <w:sz w:val="24"/>
                <w:szCs w:val="24"/>
              </w:rPr>
              <w:t>Теплогенерирующая компания</w:t>
            </w:r>
            <w:r w:rsidR="00495828" w:rsidRPr="00495828">
              <w:rPr>
                <w:rFonts w:ascii="Times New Roman" w:hAnsi="Times New Roman" w:cs="Times New Roman"/>
                <w:sz w:val="24"/>
                <w:szCs w:val="24"/>
              </w:rPr>
              <w:t>», предоставляющему</w:t>
            </w:r>
            <w:r>
              <w:rPr>
                <w:rFonts w:ascii="Times New Roman" w:hAnsi="Times New Roman" w:cs="Times New Roman"/>
                <w:sz w:val="24"/>
                <w:szCs w:val="24"/>
              </w:rPr>
              <w:t xml:space="preserve"> услуги в сфере теплоснабжения.</w:t>
            </w:r>
          </w:p>
        </w:tc>
      </w:tr>
      <w:tr w:rsidR="001E695C" w:rsidRPr="00B115F2" w:rsidTr="00C34E2A">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115F2">
              <w:rPr>
                <w:rFonts w:ascii="Times New Roman" w:eastAsia="Times New Roman" w:hAnsi="Times New Roman"/>
                <w:sz w:val="24"/>
                <w:szCs w:val="24"/>
                <w:lang w:eastAsia="ru-RU"/>
              </w:rPr>
              <w:t>.2.</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Наличие на сайт</w:t>
            </w:r>
            <w:r>
              <w:rPr>
                <w:rFonts w:ascii="Times New Roman" w:hAnsi="Times New Roman" w:cs="Times New Roman"/>
                <w:sz w:val="24"/>
                <w:szCs w:val="24"/>
              </w:rPr>
              <w:t>е</w:t>
            </w:r>
            <w:r w:rsidRPr="00B115F2">
              <w:rPr>
                <w:rFonts w:ascii="Times New Roman" w:hAnsi="Times New Roman" w:cs="Times New Roman"/>
                <w:sz w:val="24"/>
                <w:szCs w:val="24"/>
              </w:rPr>
              <w:t xml:space="preserve"> </w:t>
            </w:r>
            <w:r>
              <w:rPr>
                <w:rFonts w:ascii="Times New Roman" w:hAnsi="Times New Roman" w:cs="Times New Roman"/>
                <w:sz w:val="24"/>
                <w:szCs w:val="24"/>
              </w:rPr>
              <w:t>Администрации города Курска</w:t>
            </w:r>
            <w:r w:rsidRPr="00B115F2">
              <w:rPr>
                <w:rFonts w:ascii="Times New Roman" w:hAnsi="Times New Roman" w:cs="Times New Roman"/>
                <w:sz w:val="24"/>
                <w:szCs w:val="24"/>
              </w:rPr>
              <w:t xml:space="preserve"> полного перечня ресурсоснабжающих организаций, осуществляющих на </w:t>
            </w:r>
            <w:r>
              <w:rPr>
                <w:rFonts w:ascii="Times New Roman" w:hAnsi="Times New Roman" w:cs="Times New Roman"/>
                <w:sz w:val="24"/>
                <w:szCs w:val="24"/>
              </w:rPr>
              <w:t>его</w:t>
            </w:r>
            <w:r w:rsidRPr="00B115F2">
              <w:rPr>
                <w:rFonts w:ascii="Times New Roman" w:hAnsi="Times New Roman" w:cs="Times New Roman"/>
                <w:sz w:val="24"/>
                <w:szCs w:val="24"/>
              </w:rPr>
              <w:t xml:space="preserve"> территории подключение (технологическое присоединение), с ссылками на сайты данных организаций</w:t>
            </w:r>
            <w:r>
              <w:rPr>
                <w:rFonts w:ascii="Times New Roman" w:hAnsi="Times New Roman" w:cs="Times New Roman"/>
                <w:sz w:val="24"/>
                <w:szCs w:val="24"/>
              </w:rPr>
              <w:t xml:space="preserve"> с</w:t>
            </w:r>
            <w:r w:rsidRPr="00B115F2">
              <w:rPr>
                <w:rFonts w:ascii="Times New Roman" w:hAnsi="Times New Roman" w:cs="Times New Roman"/>
                <w:sz w:val="24"/>
                <w:szCs w:val="24"/>
              </w:rPr>
              <w:t xml:space="preserve"> информаци</w:t>
            </w:r>
            <w:r>
              <w:rPr>
                <w:rFonts w:ascii="Times New Roman" w:hAnsi="Times New Roman" w:cs="Times New Roman"/>
                <w:sz w:val="24"/>
                <w:szCs w:val="24"/>
              </w:rPr>
              <w:t>ей</w:t>
            </w:r>
            <w:r w:rsidRPr="00B115F2">
              <w:rPr>
                <w:rFonts w:ascii="Times New Roman" w:hAnsi="Times New Roman" w:cs="Times New Roman"/>
                <w:sz w:val="24"/>
                <w:szCs w:val="24"/>
              </w:rPr>
              <w:t xml:space="preserve"> о доступной мощности на источнике тепло-, водоснабжения</w:t>
            </w:r>
          </w:p>
        </w:tc>
        <w:tc>
          <w:tcPr>
            <w:tcW w:w="7763" w:type="dxa"/>
            <w:shd w:val="clear" w:color="auto" w:fill="auto"/>
            <w:vAlign w:val="center"/>
          </w:tcPr>
          <w:p w:rsidR="001E695C" w:rsidRPr="00936B4C" w:rsidRDefault="00B65AE5" w:rsidP="00AA6CA0">
            <w:pPr>
              <w:pStyle w:val="ConsPlusNormal0"/>
              <w:jc w:val="both"/>
              <w:rPr>
                <w:rFonts w:ascii="Times New Roman" w:hAnsi="Times New Roman" w:cs="Times New Roman"/>
                <w:sz w:val="24"/>
                <w:szCs w:val="24"/>
              </w:rPr>
            </w:pPr>
            <w:r w:rsidRPr="00936B4C">
              <w:rPr>
                <w:rFonts w:ascii="Times New Roman" w:hAnsi="Times New Roman" w:cs="Times New Roman"/>
                <w:sz w:val="24"/>
                <w:szCs w:val="24"/>
              </w:rPr>
              <w:t xml:space="preserve">На официальном сайте </w:t>
            </w:r>
            <w:r w:rsidR="007101FA" w:rsidRPr="00936B4C">
              <w:rPr>
                <w:rFonts w:ascii="Times New Roman" w:hAnsi="Times New Roman" w:cs="Times New Roman"/>
                <w:sz w:val="24"/>
                <w:szCs w:val="24"/>
              </w:rPr>
              <w:t>Администрации города Курска</w:t>
            </w:r>
            <w:r w:rsidRPr="00936B4C">
              <w:rPr>
                <w:rFonts w:ascii="Times New Roman" w:hAnsi="Times New Roman" w:cs="Times New Roman"/>
                <w:sz w:val="24"/>
                <w:szCs w:val="24"/>
              </w:rPr>
              <w:t xml:space="preserve"> ht</w:t>
            </w:r>
            <w:r w:rsidR="004D5CDE" w:rsidRPr="00936B4C">
              <w:rPr>
                <w:rFonts w:ascii="Times New Roman" w:hAnsi="Times New Roman" w:cs="Times New Roman"/>
                <w:sz w:val="24"/>
                <w:szCs w:val="24"/>
              </w:rPr>
              <w:t>tps://kurskadmin.ru</w:t>
            </w:r>
            <w:r w:rsidRPr="00936B4C">
              <w:rPr>
                <w:rFonts w:ascii="Times New Roman" w:hAnsi="Times New Roman" w:cs="Times New Roman"/>
                <w:sz w:val="24"/>
                <w:szCs w:val="24"/>
              </w:rPr>
              <w:t xml:space="preserve"> в разделе «Городское хозяйство», подразделе «</w:t>
            </w:r>
            <w:r w:rsidR="00C20E80" w:rsidRPr="00936B4C">
              <w:rPr>
                <w:rFonts w:ascii="Times New Roman" w:hAnsi="Times New Roman" w:cs="Times New Roman"/>
                <w:sz w:val="24"/>
                <w:szCs w:val="24"/>
              </w:rPr>
              <w:t>Жилищное хозяйство»</w:t>
            </w:r>
            <w:r w:rsidR="00936B4C" w:rsidRPr="00936B4C">
              <w:rPr>
                <w:rFonts w:ascii="Times New Roman" w:hAnsi="Times New Roman" w:cs="Times New Roman"/>
                <w:sz w:val="24"/>
                <w:szCs w:val="24"/>
              </w:rPr>
              <w:t xml:space="preserve">, на странице «Цены и тарифы» </w:t>
            </w:r>
            <w:r w:rsidR="00AA6CA0">
              <w:rPr>
                <w:rFonts w:ascii="Times New Roman" w:hAnsi="Times New Roman" w:cs="Times New Roman"/>
                <w:sz w:val="24"/>
                <w:szCs w:val="24"/>
              </w:rPr>
              <w:t>размещен</w:t>
            </w:r>
            <w:r w:rsidR="007101FA" w:rsidRPr="00936B4C">
              <w:rPr>
                <w:rFonts w:ascii="Times New Roman" w:hAnsi="Times New Roman" w:cs="Times New Roman"/>
                <w:sz w:val="24"/>
                <w:szCs w:val="24"/>
              </w:rPr>
              <w:t xml:space="preserve"> перечень ресурсоснабжающих организаций, осуществляющих деятельность на территории города Курска. Информация о доступной мощности на источнике теплоснабжения и водоснабжения размещена на сайтах ресурсоснабжающих организаций.</w:t>
            </w:r>
          </w:p>
        </w:tc>
      </w:tr>
      <w:tr w:rsidR="002038C8" w:rsidRPr="00B115F2" w:rsidTr="008837FB">
        <w:tc>
          <w:tcPr>
            <w:tcW w:w="15242" w:type="dxa"/>
            <w:gridSpan w:val="3"/>
            <w:shd w:val="clear" w:color="auto" w:fill="auto"/>
          </w:tcPr>
          <w:p w:rsidR="002038C8" w:rsidRPr="00B115F2" w:rsidRDefault="002038C8" w:rsidP="008837FB">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B115F2">
              <w:rPr>
                <w:rFonts w:ascii="Times New Roman" w:eastAsia="Times New Roman" w:hAnsi="Times New Roman"/>
                <w:b/>
                <w:sz w:val="24"/>
                <w:szCs w:val="24"/>
                <w:lang w:eastAsia="ru-RU"/>
              </w:rPr>
              <w:t>. Рынок услуг по сбору и транспортированию твердых коммунальных отходов</w:t>
            </w:r>
          </w:p>
        </w:tc>
      </w:tr>
      <w:tr w:rsidR="001E695C" w:rsidRPr="00B115F2" w:rsidTr="006D6114">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r w:rsidRPr="00B115F2">
              <w:rPr>
                <w:rFonts w:ascii="Times New Roman" w:eastAsia="Times New Roman" w:hAnsi="Times New Roman"/>
                <w:sz w:val="24"/>
                <w:szCs w:val="24"/>
                <w:lang w:eastAsia="ru-RU"/>
              </w:rPr>
              <w:t>.</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 xml:space="preserve">Информирование жителей </w:t>
            </w:r>
            <w:r>
              <w:rPr>
                <w:rFonts w:ascii="Times New Roman" w:hAnsi="Times New Roman" w:cs="Times New Roman"/>
                <w:sz w:val="24"/>
                <w:szCs w:val="24"/>
              </w:rPr>
              <w:t>города</w:t>
            </w:r>
            <w:r w:rsidRPr="00B115F2">
              <w:rPr>
                <w:rFonts w:ascii="Times New Roman" w:hAnsi="Times New Roman" w:cs="Times New Roman"/>
                <w:sz w:val="24"/>
                <w:szCs w:val="24"/>
              </w:rPr>
              <w:t xml:space="preserve"> о преиму</w:t>
            </w:r>
            <w:r>
              <w:rPr>
                <w:rFonts w:ascii="Times New Roman" w:hAnsi="Times New Roman" w:cs="Times New Roman"/>
                <w:sz w:val="24"/>
                <w:szCs w:val="24"/>
              </w:rPr>
              <w:t>ществе раздельного сбора мусора</w:t>
            </w:r>
          </w:p>
        </w:tc>
        <w:tc>
          <w:tcPr>
            <w:tcW w:w="7763" w:type="dxa"/>
            <w:shd w:val="clear" w:color="auto" w:fill="auto"/>
            <w:vAlign w:val="center"/>
          </w:tcPr>
          <w:p w:rsidR="00B65AE5" w:rsidRPr="00857D08" w:rsidRDefault="00331AA4" w:rsidP="00A41E21">
            <w:pPr>
              <w:pStyle w:val="ConsPlusNormal0"/>
              <w:jc w:val="both"/>
              <w:rPr>
                <w:rFonts w:ascii="Times New Roman" w:hAnsi="Times New Roman" w:cs="Times New Roman"/>
                <w:sz w:val="24"/>
                <w:szCs w:val="24"/>
              </w:rPr>
            </w:pPr>
            <w:r w:rsidRPr="00857D08">
              <w:rPr>
                <w:rFonts w:ascii="Times New Roman" w:hAnsi="Times New Roman" w:cs="Times New Roman"/>
                <w:sz w:val="24"/>
                <w:szCs w:val="24"/>
              </w:rPr>
              <w:t xml:space="preserve">В 2019 году были проведены </w:t>
            </w:r>
            <w:r w:rsidR="00857D08">
              <w:rPr>
                <w:rFonts w:ascii="Times New Roman" w:hAnsi="Times New Roman" w:cs="Times New Roman"/>
                <w:sz w:val="24"/>
                <w:szCs w:val="24"/>
              </w:rPr>
              <w:t xml:space="preserve">5 </w:t>
            </w:r>
            <w:r w:rsidRPr="00857D08">
              <w:rPr>
                <w:rFonts w:ascii="Times New Roman" w:hAnsi="Times New Roman" w:cs="Times New Roman"/>
                <w:sz w:val="24"/>
                <w:szCs w:val="24"/>
              </w:rPr>
              <w:t>пресс-конференци</w:t>
            </w:r>
            <w:r w:rsidR="00B311E8">
              <w:rPr>
                <w:rFonts w:ascii="Times New Roman" w:hAnsi="Times New Roman" w:cs="Times New Roman"/>
                <w:sz w:val="24"/>
                <w:szCs w:val="24"/>
              </w:rPr>
              <w:t>й</w:t>
            </w:r>
            <w:r w:rsidRPr="00857D08">
              <w:rPr>
                <w:rFonts w:ascii="Times New Roman" w:hAnsi="Times New Roman" w:cs="Times New Roman"/>
                <w:sz w:val="24"/>
                <w:szCs w:val="24"/>
              </w:rPr>
              <w:t xml:space="preserve"> с целью информирования жителей города о преимуществе раздельного сбора мусора. </w:t>
            </w:r>
          </w:p>
          <w:p w:rsidR="00B65AE5" w:rsidRDefault="00331AA4" w:rsidP="00A41E21">
            <w:pPr>
              <w:pStyle w:val="ConsPlusNormal0"/>
              <w:jc w:val="both"/>
              <w:rPr>
                <w:rFonts w:ascii="Times New Roman" w:hAnsi="Times New Roman" w:cs="Times New Roman"/>
                <w:sz w:val="24"/>
                <w:szCs w:val="24"/>
              </w:rPr>
            </w:pPr>
            <w:r w:rsidRPr="00A41E21">
              <w:rPr>
                <w:rFonts w:ascii="Times New Roman" w:hAnsi="Times New Roman" w:cs="Times New Roman"/>
                <w:sz w:val="24"/>
                <w:szCs w:val="24"/>
              </w:rPr>
              <w:t xml:space="preserve">На территории муниципального образования «Город Курск» установлены: </w:t>
            </w:r>
          </w:p>
          <w:p w:rsidR="00B65AE5" w:rsidRDefault="00331AA4" w:rsidP="00A41E21">
            <w:pPr>
              <w:pStyle w:val="ConsPlusNormal0"/>
              <w:jc w:val="both"/>
              <w:rPr>
                <w:rFonts w:ascii="Times New Roman" w:hAnsi="Times New Roman" w:cs="Times New Roman"/>
                <w:sz w:val="24"/>
                <w:szCs w:val="24"/>
              </w:rPr>
            </w:pPr>
            <w:r w:rsidRPr="00A41E21">
              <w:rPr>
                <w:rFonts w:ascii="Times New Roman" w:hAnsi="Times New Roman" w:cs="Times New Roman"/>
                <w:sz w:val="24"/>
                <w:szCs w:val="24"/>
              </w:rPr>
              <w:t>291 контейнер для раздельного накопления ПЭТ-бутылок,</w:t>
            </w:r>
            <w:r w:rsidR="00B65AE5">
              <w:rPr>
                <w:rFonts w:ascii="Times New Roman" w:hAnsi="Times New Roman" w:cs="Times New Roman"/>
                <w:sz w:val="24"/>
                <w:szCs w:val="24"/>
              </w:rPr>
              <w:t xml:space="preserve"> </w:t>
            </w:r>
            <w:r w:rsidRPr="00A41E21">
              <w:rPr>
                <w:rFonts w:ascii="Times New Roman" w:hAnsi="Times New Roman" w:cs="Times New Roman"/>
                <w:sz w:val="24"/>
                <w:szCs w:val="24"/>
              </w:rPr>
              <w:t>изделий из пластика;</w:t>
            </w:r>
          </w:p>
          <w:p w:rsidR="00331AA4" w:rsidRPr="00A41E21" w:rsidRDefault="00331AA4" w:rsidP="00A41E21">
            <w:pPr>
              <w:pStyle w:val="ConsPlusNormal0"/>
              <w:jc w:val="both"/>
              <w:rPr>
                <w:rFonts w:ascii="Times New Roman" w:hAnsi="Times New Roman" w:cs="Times New Roman"/>
                <w:sz w:val="24"/>
                <w:szCs w:val="24"/>
              </w:rPr>
            </w:pPr>
            <w:r w:rsidRPr="00A41E21">
              <w:rPr>
                <w:rFonts w:ascii="Times New Roman" w:hAnsi="Times New Roman" w:cs="Times New Roman"/>
                <w:sz w:val="24"/>
                <w:szCs w:val="24"/>
              </w:rPr>
              <w:t>100 контейнеров для макулатуры.</w:t>
            </w:r>
          </w:p>
        </w:tc>
      </w:tr>
      <w:tr w:rsidR="001E695C" w:rsidRPr="00B115F2" w:rsidTr="00ED7674">
        <w:tc>
          <w:tcPr>
            <w:tcW w:w="534" w:type="dxa"/>
            <w:shd w:val="clear" w:color="auto" w:fill="auto"/>
          </w:tcPr>
          <w:p w:rsidR="001E695C" w:rsidRPr="00B115F2" w:rsidRDefault="001E695C" w:rsidP="008837FB">
            <w:pPr>
              <w:spacing w:after="0" w:line="240" w:lineRule="auto"/>
              <w:ind w:left="-3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r w:rsidRPr="00B115F2">
              <w:rPr>
                <w:rFonts w:ascii="Times New Roman" w:eastAsia="Times New Roman" w:hAnsi="Times New Roman"/>
                <w:sz w:val="24"/>
                <w:szCs w:val="24"/>
                <w:lang w:eastAsia="ru-RU"/>
              </w:rPr>
              <w:t>.</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 xml:space="preserve">Организация и проведение обучающих семинаров жителей </w:t>
            </w:r>
            <w:r>
              <w:rPr>
                <w:rFonts w:ascii="Times New Roman" w:hAnsi="Times New Roman" w:cs="Times New Roman"/>
                <w:sz w:val="24"/>
                <w:szCs w:val="24"/>
              </w:rPr>
              <w:t>города</w:t>
            </w:r>
            <w:r w:rsidRPr="00B115F2">
              <w:rPr>
                <w:rFonts w:ascii="Times New Roman" w:hAnsi="Times New Roman" w:cs="Times New Roman"/>
                <w:sz w:val="24"/>
                <w:szCs w:val="24"/>
              </w:rPr>
              <w:t xml:space="preserve"> о преимуществе раздельного сбора мусора</w:t>
            </w:r>
          </w:p>
        </w:tc>
        <w:tc>
          <w:tcPr>
            <w:tcW w:w="7763" w:type="dxa"/>
            <w:shd w:val="clear" w:color="auto" w:fill="auto"/>
            <w:vAlign w:val="center"/>
          </w:tcPr>
          <w:p w:rsidR="001E695C" w:rsidRPr="00857D08" w:rsidRDefault="007D2646" w:rsidP="00B311E8">
            <w:pPr>
              <w:pStyle w:val="ConsPlusNormal0"/>
              <w:jc w:val="both"/>
              <w:rPr>
                <w:rFonts w:ascii="Times New Roman" w:hAnsi="Times New Roman" w:cs="Times New Roman"/>
                <w:sz w:val="24"/>
                <w:szCs w:val="24"/>
              </w:rPr>
            </w:pPr>
            <w:r w:rsidRPr="00857D08">
              <w:rPr>
                <w:rFonts w:ascii="Times New Roman" w:hAnsi="Times New Roman" w:cs="Times New Roman"/>
                <w:sz w:val="24"/>
                <w:szCs w:val="24"/>
              </w:rPr>
              <w:t xml:space="preserve">В </w:t>
            </w:r>
            <w:r w:rsidR="004D17B4">
              <w:rPr>
                <w:rFonts w:ascii="Times New Roman" w:hAnsi="Times New Roman" w:cs="Times New Roman"/>
                <w:sz w:val="24"/>
                <w:szCs w:val="24"/>
              </w:rPr>
              <w:t xml:space="preserve">целях повышения качаства жизни населения города Курска в </w:t>
            </w:r>
            <w:r w:rsidR="00B311E8">
              <w:rPr>
                <w:rFonts w:ascii="Times New Roman" w:hAnsi="Times New Roman" w:cs="Times New Roman"/>
                <w:sz w:val="24"/>
                <w:szCs w:val="24"/>
              </w:rPr>
              <w:t xml:space="preserve">отчетном </w:t>
            </w:r>
            <w:r w:rsidRPr="00857D08">
              <w:rPr>
                <w:rFonts w:ascii="Times New Roman" w:hAnsi="Times New Roman" w:cs="Times New Roman"/>
                <w:sz w:val="24"/>
                <w:szCs w:val="24"/>
              </w:rPr>
              <w:t>году проведен</w:t>
            </w:r>
            <w:r w:rsidR="00B311E8">
              <w:rPr>
                <w:rFonts w:ascii="Times New Roman" w:hAnsi="Times New Roman" w:cs="Times New Roman"/>
                <w:sz w:val="24"/>
                <w:szCs w:val="24"/>
              </w:rPr>
              <w:t>ы</w:t>
            </w:r>
            <w:r w:rsidRPr="00857D08">
              <w:rPr>
                <w:rFonts w:ascii="Times New Roman" w:hAnsi="Times New Roman" w:cs="Times New Roman"/>
                <w:sz w:val="24"/>
                <w:szCs w:val="24"/>
              </w:rPr>
              <w:t xml:space="preserve"> 5 семинаров</w:t>
            </w:r>
            <w:r w:rsidR="004D17B4">
              <w:rPr>
                <w:rFonts w:ascii="Times New Roman" w:hAnsi="Times New Roman" w:cs="Times New Roman"/>
                <w:sz w:val="24"/>
                <w:szCs w:val="24"/>
              </w:rPr>
              <w:t xml:space="preserve"> с управляющими организациями и старшими по </w:t>
            </w:r>
            <w:r w:rsidR="00B311E8">
              <w:rPr>
                <w:rFonts w:ascii="Times New Roman" w:hAnsi="Times New Roman" w:cs="Times New Roman"/>
                <w:sz w:val="24"/>
                <w:szCs w:val="24"/>
              </w:rPr>
              <w:t xml:space="preserve">жилым </w:t>
            </w:r>
            <w:r w:rsidR="004D17B4">
              <w:rPr>
                <w:rFonts w:ascii="Times New Roman" w:hAnsi="Times New Roman" w:cs="Times New Roman"/>
                <w:sz w:val="24"/>
                <w:szCs w:val="24"/>
              </w:rPr>
              <w:t>домам</w:t>
            </w:r>
            <w:r w:rsidRPr="00857D08">
              <w:rPr>
                <w:rFonts w:ascii="Times New Roman" w:hAnsi="Times New Roman" w:cs="Times New Roman"/>
                <w:sz w:val="24"/>
                <w:szCs w:val="24"/>
              </w:rPr>
              <w:t xml:space="preserve"> о преимуще</w:t>
            </w:r>
            <w:r w:rsidR="005A4078">
              <w:rPr>
                <w:rFonts w:ascii="Times New Roman" w:hAnsi="Times New Roman" w:cs="Times New Roman"/>
                <w:sz w:val="24"/>
                <w:szCs w:val="24"/>
              </w:rPr>
              <w:t>ствах раздельного сбора мусора.</w:t>
            </w:r>
          </w:p>
        </w:tc>
      </w:tr>
      <w:tr w:rsidR="002038C8" w:rsidRPr="00B115F2" w:rsidTr="008837FB">
        <w:tc>
          <w:tcPr>
            <w:tcW w:w="15242" w:type="dxa"/>
            <w:gridSpan w:val="3"/>
            <w:shd w:val="clear" w:color="auto" w:fill="auto"/>
            <w:vAlign w:val="center"/>
          </w:tcPr>
          <w:p w:rsidR="002038C8" w:rsidRPr="00B115F2" w:rsidRDefault="002038C8" w:rsidP="008837FB">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8</w:t>
            </w:r>
            <w:r w:rsidRPr="00B115F2">
              <w:rPr>
                <w:rFonts w:ascii="Times New Roman" w:eastAsia="Times New Roman" w:hAnsi="Times New Roman"/>
                <w:b/>
                <w:sz w:val="24"/>
                <w:szCs w:val="24"/>
                <w:lang w:eastAsia="ru-RU"/>
              </w:rPr>
              <w:t>. Рынок выполнения работ по благоустройству городской среды</w:t>
            </w:r>
          </w:p>
        </w:tc>
      </w:tr>
      <w:tr w:rsidR="001E695C" w:rsidRPr="00B115F2" w:rsidTr="00B311E8">
        <w:trPr>
          <w:trHeight w:val="1178"/>
        </w:trPr>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Pr="00B115F2">
              <w:rPr>
                <w:rFonts w:ascii="Times New Roman" w:eastAsia="Times New Roman" w:hAnsi="Times New Roman"/>
                <w:sz w:val="24"/>
                <w:szCs w:val="24"/>
                <w:lang w:eastAsia="ru-RU"/>
              </w:rPr>
              <w:t>.</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7763" w:type="dxa"/>
            <w:shd w:val="clear" w:color="auto" w:fill="auto"/>
          </w:tcPr>
          <w:p w:rsidR="001E695C" w:rsidRPr="00A41E21" w:rsidRDefault="007D2646" w:rsidP="00BA2950">
            <w:pPr>
              <w:pStyle w:val="ConsPlusNormal0"/>
              <w:jc w:val="both"/>
              <w:rPr>
                <w:rFonts w:ascii="Times New Roman" w:hAnsi="Times New Roman" w:cs="Times New Roman"/>
                <w:sz w:val="24"/>
                <w:szCs w:val="24"/>
              </w:rPr>
            </w:pPr>
            <w:r w:rsidRPr="00A41E21">
              <w:rPr>
                <w:rFonts w:ascii="Times New Roman" w:hAnsi="Times New Roman" w:cs="Times New Roman"/>
                <w:sz w:val="24"/>
                <w:szCs w:val="24"/>
              </w:rPr>
              <w:t>По итогам провед</w:t>
            </w:r>
            <w:r w:rsidR="00700622">
              <w:rPr>
                <w:rFonts w:ascii="Times New Roman" w:hAnsi="Times New Roman" w:cs="Times New Roman"/>
                <w:sz w:val="24"/>
                <w:szCs w:val="24"/>
              </w:rPr>
              <w:t xml:space="preserve">енного рейтингового голосования </w:t>
            </w:r>
            <w:r w:rsidR="00686ED7">
              <w:rPr>
                <w:rFonts w:ascii="Times New Roman" w:hAnsi="Times New Roman" w:cs="Times New Roman"/>
                <w:sz w:val="24"/>
                <w:szCs w:val="24"/>
              </w:rPr>
              <w:t>в 2019 году</w:t>
            </w:r>
            <w:r w:rsidRPr="00A41E21">
              <w:rPr>
                <w:rFonts w:ascii="Times New Roman" w:hAnsi="Times New Roman" w:cs="Times New Roman"/>
                <w:sz w:val="24"/>
                <w:szCs w:val="24"/>
              </w:rPr>
              <w:t xml:space="preserve"> сформирован адресный перечень общественных территорий в рамках реализации муниципальной программы «Формирование современной городской среды в муниципальном образовании «Город Курск» на 2018-2024 годы</w:t>
            </w:r>
            <w:r w:rsidR="00B311E8">
              <w:rPr>
                <w:rFonts w:ascii="Times New Roman" w:hAnsi="Times New Roman" w:cs="Times New Roman"/>
                <w:sz w:val="24"/>
                <w:szCs w:val="24"/>
              </w:rPr>
              <w:t>».</w:t>
            </w:r>
          </w:p>
        </w:tc>
      </w:tr>
      <w:tr w:rsidR="001E695C" w:rsidRPr="00B115F2" w:rsidTr="00D37FC0">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6945" w:type="dxa"/>
            <w:shd w:val="clear" w:color="auto" w:fill="auto"/>
          </w:tcPr>
          <w:p w:rsidR="001E695C" w:rsidRPr="00BE3BD6" w:rsidRDefault="001E695C" w:rsidP="008837FB">
            <w:pPr>
              <w:spacing w:after="0" w:line="240" w:lineRule="auto"/>
              <w:jc w:val="both"/>
              <w:rPr>
                <w:rFonts w:ascii="Times New Roman" w:hAnsi="Times New Roman"/>
                <w:sz w:val="24"/>
                <w:szCs w:val="24"/>
              </w:rPr>
            </w:pPr>
            <w:r w:rsidRPr="00BE3BD6">
              <w:rPr>
                <w:rFonts w:ascii="Times New Roman" w:hAnsi="Times New Roman"/>
                <w:sz w:val="24"/>
                <w:szCs w:val="24"/>
              </w:rPr>
              <w:t>Размещение в открытом доступе информации о планируемых к благоустройству дворовых и общественных территориях</w:t>
            </w:r>
          </w:p>
        </w:tc>
        <w:tc>
          <w:tcPr>
            <w:tcW w:w="7763" w:type="dxa"/>
            <w:shd w:val="clear" w:color="auto" w:fill="auto"/>
            <w:vAlign w:val="center"/>
          </w:tcPr>
          <w:p w:rsidR="001E695C" w:rsidRPr="0037517F" w:rsidRDefault="00B311E8" w:rsidP="00AA6CA0">
            <w:pPr>
              <w:pStyle w:val="ConsPlusNormal0"/>
              <w:jc w:val="both"/>
              <w:rPr>
                <w:rFonts w:ascii="Times New Roman" w:hAnsi="Times New Roman" w:cs="Times New Roman"/>
                <w:sz w:val="24"/>
                <w:szCs w:val="24"/>
              </w:rPr>
            </w:pPr>
            <w:r>
              <w:rPr>
                <w:rFonts w:ascii="Times New Roman" w:hAnsi="Times New Roman" w:cs="Times New Roman"/>
                <w:sz w:val="24"/>
                <w:szCs w:val="24"/>
              </w:rPr>
              <w:t>Информаци</w:t>
            </w:r>
            <w:r w:rsidR="007D2646" w:rsidRPr="0037517F">
              <w:rPr>
                <w:rFonts w:ascii="Times New Roman" w:hAnsi="Times New Roman" w:cs="Times New Roman"/>
                <w:sz w:val="24"/>
                <w:szCs w:val="24"/>
              </w:rPr>
              <w:t>я о планируемых к благоустройству дворовых и общественных территорий размещается на официальном сайте Администрации города Курска в разделе «Городское хозяйство»</w:t>
            </w:r>
            <w:r w:rsidR="00700622" w:rsidRPr="0037517F">
              <w:rPr>
                <w:rFonts w:ascii="Times New Roman" w:hAnsi="Times New Roman" w:cs="Times New Roman"/>
                <w:sz w:val="24"/>
                <w:szCs w:val="24"/>
              </w:rPr>
              <w:t>,</w:t>
            </w:r>
            <w:r w:rsidR="007D2646" w:rsidRPr="0037517F">
              <w:rPr>
                <w:rFonts w:ascii="Times New Roman" w:hAnsi="Times New Roman" w:cs="Times New Roman"/>
                <w:sz w:val="24"/>
                <w:szCs w:val="24"/>
              </w:rPr>
              <w:t xml:space="preserve"> подразделе «Формирование </w:t>
            </w:r>
            <w:r w:rsidR="00700622" w:rsidRPr="0037517F">
              <w:rPr>
                <w:rFonts w:ascii="Times New Roman" w:hAnsi="Times New Roman" w:cs="Times New Roman"/>
                <w:sz w:val="24"/>
                <w:szCs w:val="24"/>
              </w:rPr>
              <w:t>современной</w:t>
            </w:r>
            <w:r w:rsidR="007D2646" w:rsidRPr="0037517F">
              <w:rPr>
                <w:rFonts w:ascii="Times New Roman" w:hAnsi="Times New Roman" w:cs="Times New Roman"/>
                <w:sz w:val="24"/>
                <w:szCs w:val="24"/>
              </w:rPr>
              <w:t xml:space="preserve"> городской среды»</w:t>
            </w:r>
            <w:r w:rsidR="00AA6CA0">
              <w:rPr>
                <w:rFonts w:ascii="Times New Roman" w:hAnsi="Times New Roman" w:cs="Times New Roman"/>
                <w:sz w:val="24"/>
                <w:szCs w:val="24"/>
              </w:rPr>
              <w:t xml:space="preserve">,                               </w:t>
            </w:r>
            <w:r w:rsidR="007D2646" w:rsidRPr="0037517F">
              <w:rPr>
                <w:rFonts w:ascii="Times New Roman" w:hAnsi="Times New Roman" w:cs="Times New Roman"/>
                <w:sz w:val="24"/>
                <w:szCs w:val="24"/>
              </w:rPr>
              <w:t xml:space="preserve"> в социальных сетях «Facebook» и «Вконтакте».</w:t>
            </w:r>
          </w:p>
        </w:tc>
      </w:tr>
      <w:tr w:rsidR="002038C8" w:rsidRPr="00B115F2" w:rsidTr="008837FB">
        <w:tc>
          <w:tcPr>
            <w:tcW w:w="15242" w:type="dxa"/>
            <w:gridSpan w:val="3"/>
            <w:shd w:val="clear" w:color="auto" w:fill="auto"/>
          </w:tcPr>
          <w:p w:rsidR="002038C8" w:rsidRPr="00B115F2" w:rsidRDefault="002038C8" w:rsidP="008837FB">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B115F2">
              <w:rPr>
                <w:rFonts w:ascii="Times New Roman" w:eastAsia="Times New Roman" w:hAnsi="Times New Roman"/>
                <w:b/>
                <w:sz w:val="24"/>
                <w:szCs w:val="24"/>
                <w:lang w:eastAsia="ru-RU"/>
              </w:rPr>
              <w:t xml:space="preserve"> Рынок выполнения работ по содержанию и текущему ремонту общего имущества </w:t>
            </w:r>
          </w:p>
          <w:p w:rsidR="002038C8" w:rsidRPr="00B115F2" w:rsidRDefault="002038C8" w:rsidP="008837FB">
            <w:pPr>
              <w:spacing w:after="0" w:line="240" w:lineRule="auto"/>
              <w:ind w:right="1"/>
              <w:jc w:val="center"/>
              <w:rPr>
                <w:rFonts w:ascii="Times New Roman" w:eastAsia="Times New Roman" w:hAnsi="Times New Roman"/>
                <w:b/>
                <w:sz w:val="24"/>
                <w:szCs w:val="24"/>
                <w:lang w:eastAsia="ru-RU"/>
              </w:rPr>
            </w:pPr>
            <w:r w:rsidRPr="00B115F2">
              <w:rPr>
                <w:rFonts w:ascii="Times New Roman" w:eastAsia="Times New Roman" w:hAnsi="Times New Roman"/>
                <w:b/>
                <w:sz w:val="24"/>
                <w:szCs w:val="24"/>
                <w:lang w:eastAsia="ru-RU"/>
              </w:rPr>
              <w:t>собственников помещений в многоквартирном доме</w:t>
            </w:r>
          </w:p>
        </w:tc>
      </w:tr>
      <w:tr w:rsidR="001E695C" w:rsidRPr="00B115F2" w:rsidTr="00097298">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B115F2">
              <w:rPr>
                <w:rFonts w:ascii="Times New Roman" w:eastAsia="Times New Roman" w:hAnsi="Times New Roman"/>
                <w:sz w:val="24"/>
                <w:szCs w:val="24"/>
                <w:lang w:eastAsia="ru-RU"/>
              </w:rPr>
              <w:t>.1.</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7763" w:type="dxa"/>
            <w:shd w:val="clear" w:color="auto" w:fill="auto"/>
          </w:tcPr>
          <w:p w:rsidR="00564635" w:rsidRDefault="00564635" w:rsidP="0082598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B311E8">
              <w:rPr>
                <w:rFonts w:ascii="Times New Roman" w:eastAsia="Times New Roman" w:hAnsi="Times New Roman" w:cs="Times New Roman"/>
                <w:sz w:val="24"/>
                <w:szCs w:val="24"/>
              </w:rPr>
              <w:t>отчетном году проведены</w:t>
            </w:r>
            <w:r>
              <w:rPr>
                <w:rFonts w:ascii="Times New Roman" w:eastAsia="Times New Roman" w:hAnsi="Times New Roman" w:cs="Times New Roman"/>
                <w:sz w:val="24"/>
                <w:szCs w:val="24"/>
              </w:rPr>
              <w:t xml:space="preserve"> 6 семинаров с управляющими компаниями по</w:t>
            </w:r>
            <w:r w:rsidR="00825982">
              <w:rPr>
                <w:rFonts w:ascii="Times New Roman" w:eastAsia="Times New Roman" w:hAnsi="Times New Roman" w:cs="Times New Roman"/>
                <w:sz w:val="24"/>
                <w:szCs w:val="24"/>
              </w:rPr>
              <w:t xml:space="preserve"> следующим</w:t>
            </w:r>
            <w:r>
              <w:rPr>
                <w:rFonts w:ascii="Times New Roman" w:eastAsia="Times New Roman" w:hAnsi="Times New Roman" w:cs="Times New Roman"/>
                <w:sz w:val="24"/>
                <w:szCs w:val="24"/>
              </w:rPr>
              <w:t xml:space="preserve"> темам: </w:t>
            </w:r>
          </w:p>
          <w:p w:rsidR="00564635" w:rsidRDefault="00564635" w:rsidP="0082598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благоустройства муниципального образования «Город Курск»;</w:t>
            </w:r>
          </w:p>
          <w:p w:rsidR="00564635" w:rsidRDefault="00564635" w:rsidP="0082598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жилищного фонда к отопительному периоду в соответствии с действующим законодательством Российской Федерации»;</w:t>
            </w:r>
          </w:p>
          <w:p w:rsidR="00564635" w:rsidRDefault="00564635" w:rsidP="0082598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документам, необходимым для получения паспорта готовности к отопительному сезону в органе местного самоуправления»;</w:t>
            </w:r>
          </w:p>
          <w:p w:rsidR="00564635" w:rsidRDefault="00564635" w:rsidP="0082598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управляющих организаций, ТСЖ и ЖСК с органами местного самоуправления»;</w:t>
            </w:r>
          </w:p>
          <w:p w:rsidR="00564635" w:rsidRDefault="00564635" w:rsidP="0082598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«Проблемные вопросы по управлению МКД и требования </w:t>
            </w:r>
            <w:r w:rsidR="004C7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 предоставляемым документам на комиссию».</w:t>
            </w:r>
          </w:p>
          <w:p w:rsidR="001E695C" w:rsidRPr="00686ED7" w:rsidRDefault="00097298" w:rsidP="0082598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Консультации проводились в устной форме по мере поступления обращений от </w:t>
            </w:r>
            <w:r w:rsidRPr="00B115F2">
              <w:rPr>
                <w:rFonts w:ascii="Times New Roman" w:hAnsi="Times New Roman" w:cs="Times New Roman"/>
                <w:sz w:val="24"/>
                <w:szCs w:val="24"/>
              </w:rPr>
              <w:t>юридических лиц или индивидуальных предпринимателей, планирующих осуществлять деятельность по управлению многоквартирными домами</w:t>
            </w:r>
            <w:r>
              <w:rPr>
                <w:rFonts w:ascii="Times New Roman" w:hAnsi="Times New Roman" w:cs="Times New Roman"/>
                <w:sz w:val="24"/>
                <w:szCs w:val="24"/>
              </w:rPr>
              <w:t>.</w:t>
            </w:r>
          </w:p>
        </w:tc>
      </w:tr>
      <w:tr w:rsidR="001E695C" w:rsidRPr="00B115F2" w:rsidTr="00097298">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r w:rsidRPr="00B115F2">
              <w:rPr>
                <w:rFonts w:ascii="Times New Roman" w:eastAsia="Times New Roman" w:hAnsi="Times New Roman"/>
                <w:sz w:val="24"/>
                <w:szCs w:val="24"/>
                <w:lang w:eastAsia="ru-RU"/>
              </w:rPr>
              <w:t>.</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Проведение открытых конкурсов по отбору управляющих организаций для управления многоквартирными домами</w:t>
            </w:r>
          </w:p>
        </w:tc>
        <w:tc>
          <w:tcPr>
            <w:tcW w:w="7763" w:type="dxa"/>
            <w:shd w:val="clear" w:color="auto" w:fill="auto"/>
          </w:tcPr>
          <w:p w:rsidR="001E695C" w:rsidRPr="00686ED7" w:rsidRDefault="00B311E8" w:rsidP="00BA2950">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Проведены</w:t>
            </w:r>
            <w:r w:rsidR="00097298">
              <w:rPr>
                <w:rFonts w:ascii="Times New Roman" w:eastAsia="Times New Roman" w:hAnsi="Times New Roman" w:cs="Times New Roman"/>
                <w:sz w:val="24"/>
                <w:szCs w:val="24"/>
              </w:rPr>
              <w:t xml:space="preserve"> 9 конкурсо</w:t>
            </w:r>
            <w:r>
              <w:rPr>
                <w:rFonts w:ascii="Times New Roman" w:eastAsia="Times New Roman" w:hAnsi="Times New Roman" w:cs="Times New Roman"/>
                <w:sz w:val="24"/>
                <w:szCs w:val="24"/>
              </w:rPr>
              <w:t>в по выбору способа управления среди жильцов 59 жилых домов</w:t>
            </w:r>
            <w:r w:rsidR="00097298">
              <w:rPr>
                <w:rFonts w:ascii="Times New Roman" w:eastAsia="Times New Roman" w:hAnsi="Times New Roman" w:cs="Times New Roman"/>
                <w:sz w:val="24"/>
                <w:szCs w:val="24"/>
              </w:rPr>
              <w:t>.</w:t>
            </w:r>
          </w:p>
        </w:tc>
      </w:tr>
      <w:tr w:rsidR="001E695C" w:rsidRPr="00B115F2" w:rsidTr="00700622">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B115F2">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 xml:space="preserve">Проведение мониторинга соблюдения требований к созданию и </w:t>
            </w:r>
            <w:r w:rsidRPr="00B115F2">
              <w:rPr>
                <w:rFonts w:ascii="Times New Roman" w:hAnsi="Times New Roman" w:cs="Times New Roman"/>
                <w:sz w:val="24"/>
                <w:szCs w:val="24"/>
              </w:rPr>
              <w:lastRenderedPageBreak/>
              <w:t>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7763" w:type="dxa"/>
            <w:shd w:val="clear" w:color="auto" w:fill="auto"/>
          </w:tcPr>
          <w:p w:rsidR="00700622" w:rsidRPr="00A41E21" w:rsidRDefault="00EB17A3" w:rsidP="00700622">
            <w:pPr>
              <w:spacing w:after="0" w:line="240" w:lineRule="auto"/>
              <w:ind w:right="1"/>
              <w:jc w:val="both"/>
              <w:rPr>
                <w:rFonts w:ascii="Times New Roman" w:eastAsia="Times New Roman" w:hAnsi="Times New Roman" w:cs="Times New Roman"/>
                <w:sz w:val="24"/>
                <w:szCs w:val="24"/>
              </w:rPr>
            </w:pPr>
            <w:r w:rsidRPr="00700622">
              <w:rPr>
                <w:rFonts w:ascii="Times New Roman" w:eastAsia="Times New Roman" w:hAnsi="Times New Roman" w:cs="Times New Roman"/>
                <w:sz w:val="24"/>
                <w:szCs w:val="24"/>
              </w:rPr>
              <w:lastRenderedPageBreak/>
              <w:t xml:space="preserve">На территории города Курска осуществляют деятельность по </w:t>
            </w:r>
            <w:r w:rsidRPr="00700622">
              <w:rPr>
                <w:rFonts w:ascii="Times New Roman" w:eastAsia="Times New Roman" w:hAnsi="Times New Roman" w:cs="Times New Roman"/>
                <w:sz w:val="24"/>
                <w:szCs w:val="24"/>
              </w:rPr>
              <w:lastRenderedPageBreak/>
              <w:t>управлению многоквартирными домами 6</w:t>
            </w:r>
            <w:r w:rsidR="00700622">
              <w:rPr>
                <w:rFonts w:ascii="Times New Roman" w:eastAsia="Times New Roman" w:hAnsi="Times New Roman" w:cs="Times New Roman"/>
                <w:sz w:val="24"/>
                <w:szCs w:val="24"/>
              </w:rPr>
              <w:t>4</w:t>
            </w:r>
            <w:r w:rsidRPr="00700622">
              <w:rPr>
                <w:rFonts w:ascii="Times New Roman" w:eastAsia="Times New Roman" w:hAnsi="Times New Roman" w:cs="Times New Roman"/>
                <w:sz w:val="24"/>
                <w:szCs w:val="24"/>
              </w:rPr>
              <w:t xml:space="preserve"> управляющие организации,  в </w:t>
            </w:r>
            <w:r w:rsidR="00B311E8">
              <w:rPr>
                <w:rFonts w:ascii="Times New Roman" w:eastAsia="Times New Roman" w:hAnsi="Times New Roman" w:cs="Times New Roman"/>
                <w:sz w:val="24"/>
                <w:szCs w:val="24"/>
              </w:rPr>
              <w:t>том числе</w:t>
            </w:r>
            <w:r w:rsidRPr="00700622">
              <w:rPr>
                <w:rFonts w:ascii="Times New Roman" w:eastAsia="Times New Roman" w:hAnsi="Times New Roman" w:cs="Times New Roman"/>
                <w:sz w:val="24"/>
                <w:szCs w:val="24"/>
              </w:rPr>
              <w:t xml:space="preserve"> </w:t>
            </w:r>
            <w:r w:rsidR="00700622">
              <w:rPr>
                <w:rFonts w:ascii="Times New Roman" w:eastAsia="Times New Roman" w:hAnsi="Times New Roman" w:cs="Times New Roman"/>
                <w:sz w:val="24"/>
                <w:szCs w:val="24"/>
              </w:rPr>
              <w:t>1</w:t>
            </w:r>
            <w:r w:rsidRPr="00700622">
              <w:rPr>
                <w:rFonts w:ascii="Times New Roman" w:eastAsia="Times New Roman" w:hAnsi="Times New Roman" w:cs="Times New Roman"/>
                <w:sz w:val="24"/>
                <w:szCs w:val="24"/>
              </w:rPr>
              <w:t xml:space="preserve"> муниципальн</w:t>
            </w:r>
            <w:r w:rsidR="00700622">
              <w:rPr>
                <w:rFonts w:ascii="Times New Roman" w:eastAsia="Times New Roman" w:hAnsi="Times New Roman" w:cs="Times New Roman"/>
                <w:sz w:val="24"/>
                <w:szCs w:val="24"/>
              </w:rPr>
              <w:t>ое</w:t>
            </w:r>
            <w:r w:rsidRPr="00700622">
              <w:rPr>
                <w:rFonts w:ascii="Times New Roman" w:eastAsia="Times New Roman" w:hAnsi="Times New Roman" w:cs="Times New Roman"/>
                <w:sz w:val="24"/>
                <w:szCs w:val="24"/>
              </w:rPr>
              <w:t xml:space="preserve"> предприяти</w:t>
            </w:r>
            <w:r w:rsidR="00700622">
              <w:rPr>
                <w:rFonts w:ascii="Times New Roman" w:eastAsia="Times New Roman" w:hAnsi="Times New Roman" w:cs="Times New Roman"/>
                <w:sz w:val="24"/>
                <w:szCs w:val="24"/>
              </w:rPr>
              <w:t>е.</w:t>
            </w:r>
          </w:p>
          <w:p w:rsidR="001E695C" w:rsidRPr="00A41E21" w:rsidRDefault="001E695C" w:rsidP="00700622">
            <w:pPr>
              <w:jc w:val="both"/>
              <w:rPr>
                <w:rFonts w:ascii="Times New Roman" w:eastAsia="Times New Roman" w:hAnsi="Times New Roman" w:cs="Times New Roman"/>
                <w:sz w:val="24"/>
                <w:szCs w:val="24"/>
              </w:rPr>
            </w:pPr>
          </w:p>
        </w:tc>
      </w:tr>
      <w:tr w:rsidR="002038C8" w:rsidRPr="00B115F2" w:rsidTr="008837FB">
        <w:tc>
          <w:tcPr>
            <w:tcW w:w="15242" w:type="dxa"/>
            <w:gridSpan w:val="3"/>
            <w:shd w:val="clear" w:color="auto" w:fill="auto"/>
          </w:tcPr>
          <w:p w:rsidR="002038C8" w:rsidRPr="00B115F2" w:rsidRDefault="002038C8" w:rsidP="008837FB">
            <w:pPr>
              <w:spacing w:after="0" w:line="240" w:lineRule="auto"/>
              <w:ind w:right="1"/>
              <w:jc w:val="center"/>
              <w:rPr>
                <w:rFonts w:ascii="Times New Roman" w:eastAsia="Times New Roman" w:hAnsi="Times New Roman"/>
                <w:b/>
                <w:sz w:val="24"/>
                <w:szCs w:val="24"/>
                <w:lang w:eastAsia="ru-RU"/>
              </w:rPr>
            </w:pPr>
            <w:r w:rsidRPr="00B115F2">
              <w:rPr>
                <w:rFonts w:ascii="Times New Roman" w:eastAsia="Times New Roman" w:hAnsi="Times New Roman"/>
                <w:b/>
                <w:sz w:val="24"/>
                <w:szCs w:val="24"/>
                <w:lang w:eastAsia="ru-RU"/>
              </w:rPr>
              <w:lastRenderedPageBreak/>
              <w:t>1</w:t>
            </w:r>
            <w:r>
              <w:rPr>
                <w:rFonts w:ascii="Times New Roman" w:eastAsia="Times New Roman" w:hAnsi="Times New Roman"/>
                <w:b/>
                <w:sz w:val="24"/>
                <w:szCs w:val="24"/>
                <w:lang w:eastAsia="ru-RU"/>
              </w:rPr>
              <w:t>0</w:t>
            </w:r>
            <w:r w:rsidRPr="00B115F2">
              <w:rPr>
                <w:rFonts w:ascii="Times New Roman" w:eastAsia="Times New Roman" w:hAnsi="Times New Roman"/>
                <w:b/>
                <w:sz w:val="24"/>
                <w:szCs w:val="24"/>
                <w:lang w:eastAsia="ru-RU"/>
              </w:rPr>
              <w:t>. Рынок ритуальных услуг</w:t>
            </w:r>
          </w:p>
        </w:tc>
      </w:tr>
      <w:tr w:rsidR="001E695C" w:rsidRPr="00B115F2" w:rsidTr="00A41E21">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6945" w:type="dxa"/>
            <w:shd w:val="clear" w:color="auto" w:fill="auto"/>
          </w:tcPr>
          <w:p w:rsidR="001E695C" w:rsidRPr="00BE3BD6" w:rsidRDefault="001E695C" w:rsidP="008837FB">
            <w:pPr>
              <w:pStyle w:val="a3"/>
              <w:jc w:val="both"/>
              <w:rPr>
                <w:rFonts w:ascii="Times New Roman" w:hAnsi="Times New Roman"/>
                <w:bCs/>
                <w:sz w:val="24"/>
                <w:szCs w:val="24"/>
              </w:rPr>
            </w:pPr>
            <w:r w:rsidRPr="00BE3BD6">
              <w:rPr>
                <w:rFonts w:ascii="Times New Roman" w:hAnsi="Times New Roman"/>
                <w:bCs/>
                <w:sz w:val="24"/>
                <w:szCs w:val="24"/>
              </w:rPr>
              <w:t>Оказание консультационной и методической поддержки хозяйствующим субъектам, открывающим об</w:t>
            </w:r>
            <w:r>
              <w:rPr>
                <w:rFonts w:ascii="Times New Roman" w:hAnsi="Times New Roman"/>
                <w:bCs/>
                <w:sz w:val="24"/>
                <w:szCs w:val="24"/>
              </w:rPr>
              <w:t>ъекты по рынку ритуальных услуг</w:t>
            </w:r>
          </w:p>
        </w:tc>
        <w:tc>
          <w:tcPr>
            <w:tcW w:w="7763" w:type="dxa"/>
            <w:shd w:val="clear" w:color="auto" w:fill="auto"/>
          </w:tcPr>
          <w:p w:rsidR="001E695C" w:rsidRPr="00686ED7" w:rsidRDefault="00AA6CA0" w:rsidP="00495828">
            <w:pPr>
              <w:spacing w:after="0" w:line="240" w:lineRule="auto"/>
              <w:ind w:right="1"/>
              <w:jc w:val="both"/>
              <w:rPr>
                <w:rFonts w:ascii="Times New Roman" w:hAnsi="Times New Roman"/>
                <w:b/>
                <w:sz w:val="24"/>
                <w:szCs w:val="24"/>
              </w:rPr>
            </w:pPr>
            <w:r>
              <w:rPr>
                <w:rFonts w:ascii="Times New Roman" w:eastAsia="Times New Roman" w:hAnsi="Times New Roman" w:cs="Times New Roman"/>
                <w:sz w:val="24"/>
                <w:szCs w:val="24"/>
              </w:rPr>
              <w:t>От хозяйствующих субъектов</w:t>
            </w:r>
            <w:r w:rsidR="00495828" w:rsidRPr="00495828">
              <w:rPr>
                <w:rFonts w:ascii="Times New Roman" w:eastAsia="Times New Roman" w:hAnsi="Times New Roman" w:cs="Times New Roman"/>
                <w:sz w:val="24"/>
                <w:szCs w:val="24"/>
              </w:rPr>
              <w:t xml:space="preserve"> в сфере ритуальных услуг</w:t>
            </w:r>
            <w:r w:rsidR="00EF2936">
              <w:rPr>
                <w:rFonts w:ascii="Times New Roman" w:eastAsia="Times New Roman" w:hAnsi="Times New Roman" w:cs="Times New Roman"/>
                <w:sz w:val="24"/>
                <w:szCs w:val="24"/>
              </w:rPr>
              <w:t xml:space="preserve"> обращений по оказанию консультационной и методической поддержки не поступало</w:t>
            </w:r>
            <w:r w:rsidR="00495828" w:rsidRPr="00495828">
              <w:rPr>
                <w:rFonts w:ascii="Times New Roman" w:eastAsia="Times New Roman" w:hAnsi="Times New Roman" w:cs="Times New Roman"/>
                <w:sz w:val="24"/>
                <w:szCs w:val="24"/>
              </w:rPr>
              <w:t>.</w:t>
            </w:r>
          </w:p>
        </w:tc>
      </w:tr>
      <w:tr w:rsidR="002038C8" w:rsidRPr="00B115F2" w:rsidTr="008837FB">
        <w:tc>
          <w:tcPr>
            <w:tcW w:w="15242" w:type="dxa"/>
            <w:gridSpan w:val="3"/>
            <w:shd w:val="clear" w:color="auto" w:fill="auto"/>
          </w:tcPr>
          <w:p w:rsidR="002038C8" w:rsidRPr="00B115F2" w:rsidRDefault="002038C8" w:rsidP="008837FB">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r w:rsidRPr="00B115F2">
              <w:rPr>
                <w:rFonts w:ascii="Times New Roman" w:eastAsia="Times New Roman" w:hAnsi="Times New Roman"/>
                <w:b/>
                <w:sz w:val="24"/>
                <w:szCs w:val="24"/>
                <w:lang w:eastAsia="ru-RU"/>
              </w:rPr>
              <w:t>.</w:t>
            </w:r>
            <w:r w:rsidRPr="00B115F2">
              <w:rPr>
                <w:b/>
              </w:rPr>
              <w:t xml:space="preserve"> </w:t>
            </w:r>
            <w:r w:rsidRPr="00B115F2">
              <w:rPr>
                <w:rFonts w:ascii="Times New Roman" w:eastAsia="Times New Roman" w:hAnsi="Times New Roman"/>
                <w:b/>
                <w:sz w:val="24"/>
                <w:szCs w:val="24"/>
                <w:lang w:eastAsia="ru-RU"/>
              </w:rPr>
              <w:t>Рынок купли-продажи электрической энергии (мощности) на розничном рынке электрической энергии (мощности)</w:t>
            </w:r>
          </w:p>
        </w:tc>
      </w:tr>
      <w:tr w:rsidR="001E695C" w:rsidRPr="00B115F2" w:rsidTr="00D50DBD">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sidRPr="00B115F2">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B115F2">
              <w:rPr>
                <w:rFonts w:ascii="Times New Roman" w:eastAsia="Times New Roman" w:hAnsi="Times New Roman"/>
                <w:sz w:val="24"/>
                <w:szCs w:val="24"/>
                <w:lang w:eastAsia="ru-RU"/>
              </w:rPr>
              <w:t>.1.</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Размещение на официальном сайте Администрацией города Курска</w:t>
            </w:r>
            <w:r>
              <w:rPr>
                <w:rFonts w:ascii="Times New Roman" w:hAnsi="Times New Roman" w:cs="Times New Roman"/>
                <w:sz w:val="24"/>
                <w:szCs w:val="24"/>
              </w:rPr>
              <w:t xml:space="preserve"> </w:t>
            </w:r>
            <w:r w:rsidRPr="00B115F2">
              <w:rPr>
                <w:rFonts w:ascii="Times New Roman" w:hAnsi="Times New Roman" w:cs="Times New Roman"/>
                <w:sz w:val="24"/>
                <w:szCs w:val="24"/>
              </w:rPr>
              <w:t>информации об уровне тарифов на эл</w:t>
            </w:r>
            <w:r>
              <w:rPr>
                <w:rFonts w:ascii="Times New Roman" w:hAnsi="Times New Roman" w:cs="Times New Roman"/>
                <w:sz w:val="24"/>
                <w:szCs w:val="24"/>
              </w:rPr>
              <w:t>ектрическую энергию (мощность)</w:t>
            </w:r>
          </w:p>
        </w:tc>
        <w:tc>
          <w:tcPr>
            <w:tcW w:w="7763" w:type="dxa"/>
            <w:shd w:val="clear" w:color="auto" w:fill="auto"/>
            <w:vAlign w:val="center"/>
          </w:tcPr>
          <w:p w:rsidR="001E695C" w:rsidRPr="009C29D6" w:rsidRDefault="00700622" w:rsidP="00EF2936">
            <w:pPr>
              <w:spacing w:after="0" w:line="240" w:lineRule="auto"/>
              <w:ind w:right="1"/>
              <w:jc w:val="both"/>
              <w:rPr>
                <w:rFonts w:ascii="Times New Roman" w:hAnsi="Times New Roman"/>
                <w:sz w:val="24"/>
                <w:szCs w:val="24"/>
              </w:rPr>
            </w:pPr>
            <w:r>
              <w:rPr>
                <w:rFonts w:ascii="Times New Roman" w:hAnsi="Times New Roman"/>
                <w:sz w:val="24"/>
                <w:szCs w:val="24"/>
              </w:rPr>
              <w:t>На официальном сайте Администрации города Курска в разделе «Городское хозяйство», подразделе «Жилищное хозяйство», на странице «Цены и тарифы» размещена информация о</w:t>
            </w:r>
            <w:r w:rsidR="00686ED7">
              <w:rPr>
                <w:rFonts w:ascii="Times New Roman" w:hAnsi="Times New Roman"/>
                <w:sz w:val="24"/>
                <w:szCs w:val="24"/>
              </w:rPr>
              <w:t>б уровне</w:t>
            </w:r>
            <w:r>
              <w:rPr>
                <w:rFonts w:ascii="Times New Roman" w:hAnsi="Times New Roman"/>
                <w:sz w:val="24"/>
                <w:szCs w:val="24"/>
              </w:rPr>
              <w:t xml:space="preserve"> </w:t>
            </w:r>
            <w:r w:rsidR="00686ED7">
              <w:rPr>
                <w:rFonts w:ascii="Times New Roman" w:hAnsi="Times New Roman"/>
                <w:sz w:val="24"/>
                <w:szCs w:val="24"/>
              </w:rPr>
              <w:t>тарифов</w:t>
            </w:r>
            <w:r>
              <w:rPr>
                <w:rFonts w:ascii="Times New Roman" w:hAnsi="Times New Roman"/>
                <w:sz w:val="24"/>
                <w:szCs w:val="24"/>
              </w:rPr>
              <w:t xml:space="preserve"> на</w:t>
            </w:r>
            <w:r w:rsidR="00EF2936">
              <w:rPr>
                <w:rFonts w:ascii="Times New Roman" w:hAnsi="Times New Roman"/>
                <w:sz w:val="24"/>
                <w:szCs w:val="24"/>
              </w:rPr>
              <w:t xml:space="preserve"> жилищно-коммунальные услуги.</w:t>
            </w:r>
          </w:p>
        </w:tc>
      </w:tr>
      <w:tr w:rsidR="002038C8" w:rsidRPr="00B115F2" w:rsidTr="008837FB">
        <w:tc>
          <w:tcPr>
            <w:tcW w:w="15242" w:type="dxa"/>
            <w:gridSpan w:val="3"/>
            <w:shd w:val="clear" w:color="auto" w:fill="auto"/>
          </w:tcPr>
          <w:p w:rsidR="002038C8" w:rsidRPr="00B115F2" w:rsidRDefault="002038C8" w:rsidP="008837FB">
            <w:pPr>
              <w:spacing w:after="0" w:line="240" w:lineRule="auto"/>
              <w:ind w:right="1"/>
              <w:jc w:val="center"/>
              <w:rPr>
                <w:rFonts w:ascii="Times New Roman" w:eastAsia="Times New Roman" w:hAnsi="Times New Roman"/>
                <w:b/>
                <w:sz w:val="24"/>
                <w:szCs w:val="24"/>
                <w:lang w:eastAsia="ru-RU"/>
              </w:rPr>
            </w:pPr>
            <w:r w:rsidRPr="00B115F2">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2</w:t>
            </w:r>
            <w:r w:rsidRPr="00B115F2">
              <w:rPr>
                <w:rFonts w:ascii="Times New Roman" w:eastAsia="Times New Roman" w:hAnsi="Times New Roman"/>
                <w:b/>
                <w:sz w:val="24"/>
                <w:szCs w:val="24"/>
                <w:lang w:eastAsia="ru-RU"/>
              </w:rPr>
              <w:t>.</w:t>
            </w:r>
            <w:r w:rsidRPr="00B115F2">
              <w:rPr>
                <w:b/>
              </w:rPr>
              <w:t xml:space="preserve"> </w:t>
            </w:r>
            <w:r w:rsidRPr="00B115F2">
              <w:rPr>
                <w:rFonts w:ascii="Times New Roman" w:eastAsia="Times New Roman" w:hAnsi="Times New Roman"/>
                <w:b/>
                <w:sz w:val="24"/>
                <w:szCs w:val="24"/>
                <w:lang w:eastAsia="ru-RU"/>
              </w:rPr>
              <w:t>Рынок нефтепродуктов</w:t>
            </w:r>
          </w:p>
        </w:tc>
      </w:tr>
      <w:tr w:rsidR="001E695C" w:rsidRPr="00B115F2" w:rsidTr="00B311E8">
        <w:trPr>
          <w:trHeight w:val="494"/>
        </w:trPr>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sidRPr="00B115F2">
              <w:rPr>
                <w:rFonts w:ascii="Times New Roman" w:eastAsia="Times New Roman" w:hAnsi="Times New Roman"/>
                <w:sz w:val="24"/>
                <w:szCs w:val="24"/>
                <w:lang w:eastAsia="ru-RU"/>
              </w:rPr>
              <w:t>1</w:t>
            </w:r>
            <w:r>
              <w:rPr>
                <w:rFonts w:ascii="Times New Roman" w:eastAsia="Times New Roman" w:hAnsi="Times New Roman"/>
                <w:sz w:val="24"/>
                <w:szCs w:val="24"/>
                <w:lang w:eastAsia="ru-RU"/>
              </w:rPr>
              <w:t>2.1</w:t>
            </w:r>
            <w:r w:rsidRPr="00B115F2">
              <w:rPr>
                <w:rFonts w:ascii="Times New Roman" w:eastAsia="Times New Roman" w:hAnsi="Times New Roman"/>
                <w:sz w:val="24"/>
                <w:szCs w:val="24"/>
                <w:lang w:eastAsia="ru-RU"/>
              </w:rPr>
              <w:t>.</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Содействие развити</w:t>
            </w:r>
            <w:r>
              <w:rPr>
                <w:rFonts w:ascii="Times New Roman" w:hAnsi="Times New Roman" w:cs="Times New Roman"/>
                <w:sz w:val="24"/>
                <w:szCs w:val="24"/>
              </w:rPr>
              <w:t>ю</w:t>
            </w:r>
            <w:r w:rsidRPr="00B115F2">
              <w:rPr>
                <w:rFonts w:ascii="Times New Roman" w:hAnsi="Times New Roman" w:cs="Times New Roman"/>
                <w:sz w:val="24"/>
                <w:szCs w:val="24"/>
              </w:rPr>
              <w:t xml:space="preserve"> конкурентной среды на рынке нефтепродуктов</w:t>
            </w:r>
          </w:p>
        </w:tc>
        <w:tc>
          <w:tcPr>
            <w:tcW w:w="7763" w:type="dxa"/>
            <w:shd w:val="clear" w:color="auto" w:fill="auto"/>
          </w:tcPr>
          <w:p w:rsidR="001E695C" w:rsidRPr="00B115F2" w:rsidRDefault="00B311E8" w:rsidP="00C96F95">
            <w:pPr>
              <w:spacing w:line="240" w:lineRule="auto"/>
              <w:contextualSpacing/>
              <w:jc w:val="both"/>
              <w:rPr>
                <w:rFonts w:ascii="Times New Roman" w:hAnsi="Times New Roman"/>
                <w:sz w:val="24"/>
                <w:szCs w:val="24"/>
              </w:rPr>
            </w:pPr>
            <w:r>
              <w:rPr>
                <w:rFonts w:ascii="Times New Roman" w:hAnsi="Times New Roman"/>
                <w:sz w:val="24"/>
                <w:szCs w:val="24"/>
              </w:rPr>
              <w:t>В 2019 году доля организаций частной формы собственности на рынке нефтепродуктов составила 100%.</w:t>
            </w:r>
          </w:p>
        </w:tc>
      </w:tr>
      <w:tr w:rsidR="002038C8" w:rsidRPr="00B115F2" w:rsidTr="008837FB">
        <w:tc>
          <w:tcPr>
            <w:tcW w:w="15242" w:type="dxa"/>
            <w:gridSpan w:val="3"/>
            <w:shd w:val="clear" w:color="auto" w:fill="auto"/>
          </w:tcPr>
          <w:p w:rsidR="002038C8" w:rsidRPr="00B115F2" w:rsidRDefault="002038C8" w:rsidP="008837FB">
            <w:pPr>
              <w:spacing w:after="0" w:line="240" w:lineRule="auto"/>
              <w:ind w:right="1"/>
              <w:jc w:val="center"/>
              <w:rPr>
                <w:rFonts w:ascii="Times New Roman" w:hAnsi="Times New Roman"/>
                <w:b/>
                <w:sz w:val="24"/>
                <w:szCs w:val="24"/>
              </w:rPr>
            </w:pPr>
            <w:r w:rsidRPr="00B115F2">
              <w:rPr>
                <w:rFonts w:ascii="Times New Roman" w:hAnsi="Times New Roman"/>
                <w:b/>
                <w:sz w:val="24"/>
                <w:szCs w:val="24"/>
              </w:rPr>
              <w:t>1</w:t>
            </w:r>
            <w:r>
              <w:rPr>
                <w:rFonts w:ascii="Times New Roman" w:hAnsi="Times New Roman"/>
                <w:b/>
                <w:sz w:val="24"/>
                <w:szCs w:val="24"/>
              </w:rPr>
              <w:t>3</w:t>
            </w:r>
            <w:r w:rsidRPr="00B115F2">
              <w:rPr>
                <w:rFonts w:ascii="Times New Roman" w:hAnsi="Times New Roman"/>
                <w:b/>
                <w:sz w:val="24"/>
                <w:szCs w:val="24"/>
              </w:rPr>
              <w:t xml:space="preserve">. Рынок оказания услуг по перевозке пассажиров автомобильным транспортом </w:t>
            </w:r>
          </w:p>
          <w:p w:rsidR="002038C8" w:rsidRPr="00B115F2" w:rsidRDefault="002038C8" w:rsidP="008837FB">
            <w:pPr>
              <w:spacing w:after="0" w:line="240" w:lineRule="auto"/>
              <w:ind w:right="1"/>
              <w:jc w:val="center"/>
              <w:rPr>
                <w:rFonts w:ascii="Times New Roman" w:eastAsia="Times New Roman" w:hAnsi="Times New Roman"/>
                <w:b/>
                <w:sz w:val="24"/>
                <w:szCs w:val="24"/>
                <w:lang w:eastAsia="ru-RU"/>
              </w:rPr>
            </w:pPr>
            <w:r w:rsidRPr="00B115F2">
              <w:rPr>
                <w:rFonts w:ascii="Times New Roman" w:hAnsi="Times New Roman"/>
                <w:b/>
                <w:sz w:val="24"/>
                <w:szCs w:val="24"/>
              </w:rPr>
              <w:t>по муниципальным маршрутам регулярных перевозок</w:t>
            </w:r>
          </w:p>
        </w:tc>
      </w:tr>
      <w:tr w:rsidR="001E695C" w:rsidRPr="00B115F2" w:rsidTr="0037517F">
        <w:trPr>
          <w:trHeight w:val="1600"/>
        </w:trPr>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sidRPr="00B115F2">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B115F2">
              <w:rPr>
                <w:rFonts w:ascii="Times New Roman" w:eastAsia="Times New Roman" w:hAnsi="Times New Roman"/>
                <w:sz w:val="24"/>
                <w:szCs w:val="24"/>
                <w:lang w:eastAsia="ru-RU"/>
              </w:rPr>
              <w:t>.1</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7763" w:type="dxa"/>
            <w:shd w:val="clear" w:color="auto" w:fill="auto"/>
          </w:tcPr>
          <w:p w:rsidR="001E695C" w:rsidRPr="00B115F2" w:rsidRDefault="00586530" w:rsidP="00700622">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2019 году действ</w:t>
            </w:r>
            <w:r w:rsidR="00700622">
              <w:rPr>
                <w:rFonts w:ascii="Times New Roman" w:eastAsia="Times New Roman" w:hAnsi="Times New Roman"/>
                <w:sz w:val="24"/>
                <w:szCs w:val="24"/>
                <w:lang w:eastAsia="ru-RU"/>
              </w:rPr>
              <w:t>овало</w:t>
            </w:r>
            <w:r>
              <w:rPr>
                <w:rFonts w:ascii="Times New Roman" w:eastAsia="Times New Roman" w:hAnsi="Times New Roman"/>
                <w:sz w:val="24"/>
                <w:szCs w:val="24"/>
                <w:lang w:eastAsia="ru-RU"/>
              </w:rPr>
              <w:t xml:space="preserve"> 13 муниципальных контрактов на выполнение перевозчиками работ, связанных с осуществлением регулярных перевозок по регулируемым тарифам, заключенных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1E695C" w:rsidRPr="00B115F2" w:rsidTr="004C7E37">
        <w:trPr>
          <w:trHeight w:val="4722"/>
        </w:trPr>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sidRPr="00B115F2">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3</w:t>
            </w:r>
            <w:r w:rsidRPr="00B115F2">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B115F2">
              <w:rPr>
                <w:rFonts w:ascii="Times New Roman" w:eastAsia="Times New Roman" w:hAnsi="Times New Roman"/>
                <w:sz w:val="24"/>
                <w:szCs w:val="24"/>
                <w:lang w:eastAsia="ru-RU"/>
              </w:rPr>
              <w:t xml:space="preserve"> </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sidRPr="00B115F2">
              <w:rPr>
                <w:rFonts w:ascii="Times New Roman" w:hAnsi="Times New Roman" w:cs="Times New Roman"/>
                <w:sz w:val="24"/>
                <w:szCs w:val="24"/>
              </w:rPr>
              <w:t xml:space="preserve">Разработка, утверждение и размещение на официальном сайте </w:t>
            </w:r>
            <w:r>
              <w:rPr>
                <w:rFonts w:ascii="Times New Roman" w:hAnsi="Times New Roman" w:cs="Times New Roman"/>
                <w:sz w:val="24"/>
                <w:szCs w:val="24"/>
              </w:rPr>
              <w:t>А</w:t>
            </w:r>
            <w:r w:rsidRPr="00B115F2">
              <w:rPr>
                <w:rFonts w:ascii="Times New Roman" w:hAnsi="Times New Roman" w:cs="Times New Roman"/>
                <w:sz w:val="24"/>
                <w:szCs w:val="24"/>
              </w:rPr>
              <w:t>дминистрации города Курска нормативных правовых актов, регулирующих сферу организации перевозок по муниципальным маршрутам регулярных перевозок</w:t>
            </w:r>
          </w:p>
        </w:tc>
        <w:tc>
          <w:tcPr>
            <w:tcW w:w="7763" w:type="dxa"/>
            <w:shd w:val="clear" w:color="auto" w:fill="auto"/>
          </w:tcPr>
          <w:p w:rsidR="007F6D0F" w:rsidRPr="00686ED7" w:rsidRDefault="00686ED7" w:rsidP="00686ED7">
            <w:pPr>
              <w:spacing w:after="0" w:line="240" w:lineRule="auto"/>
              <w:ind w:right="1"/>
              <w:jc w:val="both"/>
              <w:rPr>
                <w:rFonts w:ascii="Times New Roman" w:eastAsia="Times New Roman" w:hAnsi="Times New Roman"/>
                <w:sz w:val="24"/>
                <w:szCs w:val="24"/>
                <w:lang w:eastAsia="ru-RU"/>
              </w:rPr>
            </w:pPr>
            <w:r w:rsidRPr="00686ED7">
              <w:rPr>
                <w:rFonts w:ascii="Times New Roman" w:eastAsia="Times New Roman" w:hAnsi="Times New Roman"/>
                <w:sz w:val="24"/>
                <w:szCs w:val="24"/>
                <w:lang w:eastAsia="ru-RU"/>
              </w:rPr>
              <w:t>Н</w:t>
            </w:r>
            <w:r w:rsidR="007F6D0F" w:rsidRPr="00686ED7">
              <w:rPr>
                <w:rFonts w:ascii="Times New Roman" w:eastAsia="Times New Roman" w:hAnsi="Times New Roman"/>
                <w:sz w:val="24"/>
                <w:szCs w:val="24"/>
                <w:lang w:eastAsia="ru-RU"/>
              </w:rPr>
              <w:t xml:space="preserve">а территории города Курска пассажирские перевозки осуществляются в соответствии с требованиями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w:t>
            </w:r>
            <w:r w:rsidR="00700622" w:rsidRPr="00686ED7">
              <w:rPr>
                <w:rFonts w:ascii="Times New Roman" w:eastAsia="Times New Roman" w:hAnsi="Times New Roman"/>
                <w:sz w:val="24"/>
                <w:szCs w:val="24"/>
                <w:lang w:eastAsia="ru-RU"/>
              </w:rPr>
              <w:t>Р</w:t>
            </w:r>
            <w:r w:rsidR="007F6D0F" w:rsidRPr="00686ED7">
              <w:rPr>
                <w:rFonts w:ascii="Times New Roman" w:eastAsia="Times New Roman" w:hAnsi="Times New Roman"/>
                <w:sz w:val="24"/>
                <w:szCs w:val="24"/>
                <w:lang w:eastAsia="ru-RU"/>
              </w:rPr>
              <w:t xml:space="preserve">оссийской </w:t>
            </w:r>
            <w:r w:rsidR="00700622" w:rsidRPr="00686ED7">
              <w:rPr>
                <w:rFonts w:ascii="Times New Roman" w:eastAsia="Times New Roman" w:hAnsi="Times New Roman"/>
                <w:sz w:val="24"/>
                <w:szCs w:val="24"/>
                <w:lang w:eastAsia="ru-RU"/>
              </w:rPr>
              <w:t>Ф</w:t>
            </w:r>
            <w:r w:rsidR="007F6D0F" w:rsidRPr="00686ED7">
              <w:rPr>
                <w:rFonts w:ascii="Times New Roman" w:eastAsia="Times New Roman" w:hAnsi="Times New Roman"/>
                <w:sz w:val="24"/>
                <w:szCs w:val="24"/>
                <w:lang w:eastAsia="ru-RU"/>
              </w:rPr>
              <w:t>едерации»</w:t>
            </w:r>
            <w:r w:rsidR="00700622" w:rsidRPr="00686ED7">
              <w:rPr>
                <w:rFonts w:ascii="Times New Roman" w:eastAsia="Times New Roman" w:hAnsi="Times New Roman"/>
                <w:sz w:val="24"/>
                <w:szCs w:val="24"/>
                <w:lang w:eastAsia="ru-RU"/>
              </w:rPr>
              <w:t>,</w:t>
            </w:r>
            <w:r w:rsidR="007F6D0F" w:rsidRPr="00686ED7">
              <w:rPr>
                <w:rFonts w:ascii="Times New Roman" w:eastAsia="Times New Roman" w:hAnsi="Times New Roman"/>
                <w:sz w:val="24"/>
                <w:szCs w:val="24"/>
                <w:lang w:eastAsia="ru-RU"/>
              </w:rPr>
              <w:t xml:space="preserve"> а также следующи</w:t>
            </w:r>
            <w:r w:rsidR="00EF2936">
              <w:rPr>
                <w:rFonts w:ascii="Times New Roman" w:eastAsia="Times New Roman" w:hAnsi="Times New Roman"/>
                <w:sz w:val="24"/>
                <w:szCs w:val="24"/>
                <w:lang w:eastAsia="ru-RU"/>
              </w:rPr>
              <w:t>х</w:t>
            </w:r>
            <w:r w:rsidR="007F6D0F" w:rsidRPr="00686ED7">
              <w:rPr>
                <w:rFonts w:ascii="Times New Roman" w:eastAsia="Times New Roman" w:hAnsi="Times New Roman"/>
                <w:sz w:val="24"/>
                <w:szCs w:val="24"/>
                <w:lang w:eastAsia="ru-RU"/>
              </w:rPr>
              <w:t xml:space="preserve"> нормативн</w:t>
            </w:r>
            <w:r w:rsidR="00E50BF8" w:rsidRPr="00686ED7">
              <w:rPr>
                <w:rFonts w:ascii="Times New Roman" w:eastAsia="Times New Roman" w:hAnsi="Times New Roman"/>
                <w:sz w:val="24"/>
                <w:szCs w:val="24"/>
                <w:lang w:eastAsia="ru-RU"/>
              </w:rPr>
              <w:t>ы</w:t>
            </w:r>
            <w:r w:rsidR="00EF2936">
              <w:rPr>
                <w:rFonts w:ascii="Times New Roman" w:eastAsia="Times New Roman" w:hAnsi="Times New Roman"/>
                <w:sz w:val="24"/>
                <w:szCs w:val="24"/>
                <w:lang w:eastAsia="ru-RU"/>
              </w:rPr>
              <w:t>х</w:t>
            </w:r>
            <w:r w:rsidR="00E50BF8" w:rsidRPr="00686ED7">
              <w:rPr>
                <w:rFonts w:ascii="Times New Roman" w:eastAsia="Times New Roman" w:hAnsi="Times New Roman"/>
                <w:sz w:val="24"/>
                <w:szCs w:val="24"/>
                <w:lang w:eastAsia="ru-RU"/>
              </w:rPr>
              <w:t xml:space="preserve"> </w:t>
            </w:r>
            <w:r w:rsidR="007F6D0F" w:rsidRPr="00686ED7">
              <w:rPr>
                <w:rFonts w:ascii="Times New Roman" w:eastAsia="Times New Roman" w:hAnsi="Times New Roman"/>
                <w:sz w:val="24"/>
                <w:szCs w:val="24"/>
                <w:lang w:eastAsia="ru-RU"/>
              </w:rPr>
              <w:t>правовы</w:t>
            </w:r>
            <w:r w:rsidR="00EF2936">
              <w:rPr>
                <w:rFonts w:ascii="Times New Roman" w:eastAsia="Times New Roman" w:hAnsi="Times New Roman"/>
                <w:sz w:val="24"/>
                <w:szCs w:val="24"/>
                <w:lang w:eastAsia="ru-RU"/>
              </w:rPr>
              <w:t>х</w:t>
            </w:r>
            <w:r w:rsidR="007F6D0F" w:rsidRPr="00686ED7">
              <w:rPr>
                <w:rFonts w:ascii="Times New Roman" w:eastAsia="Times New Roman" w:hAnsi="Times New Roman"/>
                <w:sz w:val="24"/>
                <w:szCs w:val="24"/>
                <w:lang w:eastAsia="ru-RU"/>
              </w:rPr>
              <w:t xml:space="preserve"> акт</w:t>
            </w:r>
            <w:r w:rsidR="00EF2936">
              <w:rPr>
                <w:rFonts w:ascii="Times New Roman" w:eastAsia="Times New Roman" w:hAnsi="Times New Roman"/>
                <w:sz w:val="24"/>
                <w:szCs w:val="24"/>
                <w:lang w:eastAsia="ru-RU"/>
              </w:rPr>
              <w:t>ов</w:t>
            </w:r>
            <w:r w:rsidR="007F6D0F" w:rsidRPr="00686ED7">
              <w:rPr>
                <w:rFonts w:ascii="Times New Roman" w:eastAsia="Times New Roman" w:hAnsi="Times New Roman"/>
                <w:sz w:val="24"/>
                <w:szCs w:val="24"/>
                <w:lang w:eastAsia="ru-RU"/>
              </w:rPr>
              <w:t>:</w:t>
            </w:r>
          </w:p>
          <w:p w:rsidR="007F6D0F" w:rsidRPr="00686ED7" w:rsidRDefault="007F6D0F" w:rsidP="00686ED7">
            <w:pPr>
              <w:spacing w:after="0" w:line="240" w:lineRule="auto"/>
              <w:ind w:right="1"/>
              <w:jc w:val="both"/>
              <w:rPr>
                <w:rFonts w:ascii="Times New Roman" w:eastAsia="Times New Roman" w:hAnsi="Times New Roman"/>
                <w:sz w:val="24"/>
                <w:szCs w:val="24"/>
                <w:lang w:eastAsia="ru-RU"/>
              </w:rPr>
            </w:pPr>
            <w:r w:rsidRPr="00686ED7">
              <w:rPr>
                <w:rFonts w:ascii="Times New Roman" w:eastAsia="Times New Roman" w:hAnsi="Times New Roman"/>
                <w:sz w:val="24"/>
                <w:szCs w:val="24"/>
                <w:lang w:eastAsia="ru-RU"/>
              </w:rPr>
              <w:t>постановлени</w:t>
            </w:r>
            <w:r w:rsidR="00EF2936">
              <w:rPr>
                <w:rFonts w:ascii="Times New Roman" w:eastAsia="Times New Roman" w:hAnsi="Times New Roman"/>
                <w:sz w:val="24"/>
                <w:szCs w:val="24"/>
                <w:lang w:eastAsia="ru-RU"/>
              </w:rPr>
              <w:t>я</w:t>
            </w:r>
            <w:r w:rsidRPr="00686ED7">
              <w:rPr>
                <w:rFonts w:ascii="Times New Roman" w:eastAsia="Times New Roman" w:hAnsi="Times New Roman"/>
                <w:sz w:val="24"/>
                <w:szCs w:val="24"/>
                <w:lang w:eastAsia="ru-RU"/>
              </w:rPr>
              <w:t xml:space="preserve"> Администрации города Курска от 30.06.2016 №2178 «Об утверждении Документа планирования регулярных перевозок по муниципальным маршрутам регулярных перевозок в городе Курске на 2016-2020 годы»;</w:t>
            </w:r>
          </w:p>
          <w:p w:rsidR="007F6D0F" w:rsidRPr="00686ED7" w:rsidRDefault="007F6D0F" w:rsidP="00686ED7">
            <w:pPr>
              <w:spacing w:after="0" w:line="240" w:lineRule="auto"/>
              <w:ind w:right="1"/>
              <w:jc w:val="both"/>
              <w:rPr>
                <w:rFonts w:ascii="Times New Roman" w:eastAsia="Times New Roman" w:hAnsi="Times New Roman"/>
                <w:sz w:val="24"/>
                <w:szCs w:val="24"/>
                <w:lang w:eastAsia="ru-RU"/>
              </w:rPr>
            </w:pPr>
            <w:r w:rsidRPr="00686ED7">
              <w:rPr>
                <w:rFonts w:ascii="Times New Roman" w:eastAsia="Times New Roman" w:hAnsi="Times New Roman"/>
                <w:sz w:val="24"/>
                <w:szCs w:val="24"/>
                <w:lang w:eastAsia="ru-RU"/>
              </w:rPr>
              <w:t>постановлени</w:t>
            </w:r>
            <w:r w:rsidR="00EF2936">
              <w:rPr>
                <w:rFonts w:ascii="Times New Roman" w:eastAsia="Times New Roman" w:hAnsi="Times New Roman"/>
                <w:sz w:val="24"/>
                <w:szCs w:val="24"/>
                <w:lang w:eastAsia="ru-RU"/>
              </w:rPr>
              <w:t>я</w:t>
            </w:r>
            <w:r w:rsidRPr="00686ED7">
              <w:rPr>
                <w:rFonts w:ascii="Times New Roman" w:eastAsia="Times New Roman" w:hAnsi="Times New Roman"/>
                <w:sz w:val="24"/>
                <w:szCs w:val="24"/>
                <w:lang w:eastAsia="ru-RU"/>
              </w:rPr>
              <w:t xml:space="preserve"> Администрации города Курска от 24.08.2016 №2792 «Об утверждении положения о проведении открытого конкурса на право получения свидетельства об осуществлении перевозок по </w:t>
            </w:r>
            <w:r w:rsidR="00B311E8">
              <w:rPr>
                <w:rFonts w:ascii="Times New Roman" w:eastAsia="Times New Roman" w:hAnsi="Times New Roman"/>
                <w:sz w:val="24"/>
                <w:szCs w:val="24"/>
                <w:lang w:eastAsia="ru-RU"/>
              </w:rPr>
              <w:t>маршрутам регулярных перевозок».</w:t>
            </w:r>
          </w:p>
          <w:p w:rsidR="00ED167A" w:rsidRPr="004C7E37" w:rsidRDefault="00B311E8" w:rsidP="00686ED7">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9D723A" w:rsidRPr="00495828">
              <w:rPr>
                <w:rFonts w:ascii="Times New Roman" w:eastAsia="Times New Roman" w:hAnsi="Times New Roman"/>
                <w:sz w:val="24"/>
                <w:szCs w:val="24"/>
                <w:lang w:eastAsia="ru-RU"/>
              </w:rPr>
              <w:t>ышеназванные документы размещены на официальном сайте Администрации города Курска.</w:t>
            </w:r>
          </w:p>
        </w:tc>
      </w:tr>
      <w:tr w:rsidR="001E695C" w:rsidRPr="00B115F2" w:rsidTr="00BE115E">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sidRPr="00B115F2">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B115F2">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B115F2">
              <w:rPr>
                <w:rFonts w:ascii="Times New Roman" w:eastAsia="Times New Roman" w:hAnsi="Times New Roman"/>
                <w:sz w:val="24"/>
                <w:szCs w:val="24"/>
                <w:lang w:eastAsia="ru-RU"/>
              </w:rPr>
              <w:t>.</w:t>
            </w:r>
          </w:p>
        </w:tc>
        <w:tc>
          <w:tcPr>
            <w:tcW w:w="6945" w:type="dxa"/>
            <w:shd w:val="clear" w:color="auto" w:fill="auto"/>
          </w:tcPr>
          <w:p w:rsidR="001E695C" w:rsidRPr="00B115F2" w:rsidRDefault="001E695C" w:rsidP="008837FB">
            <w:pPr>
              <w:pStyle w:val="ConsPlusNormal0"/>
              <w:jc w:val="both"/>
              <w:rPr>
                <w:rFonts w:ascii="Times New Roman" w:hAnsi="Times New Roman" w:cs="Times New Roman"/>
                <w:sz w:val="24"/>
                <w:szCs w:val="24"/>
              </w:rPr>
            </w:pPr>
            <w:r>
              <w:rPr>
                <w:rFonts w:ascii="Times New Roman" w:hAnsi="Times New Roman" w:cs="Times New Roman"/>
                <w:sz w:val="24"/>
                <w:szCs w:val="24"/>
              </w:rPr>
              <w:t>Размещение</w:t>
            </w:r>
            <w:r w:rsidRPr="00B115F2">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А</w:t>
            </w:r>
            <w:r w:rsidRPr="00B115F2">
              <w:rPr>
                <w:rFonts w:ascii="Times New Roman" w:hAnsi="Times New Roman" w:cs="Times New Roman"/>
                <w:sz w:val="24"/>
                <w:szCs w:val="24"/>
              </w:rPr>
              <w:t>дминистрации города Курска реестров муниципальных маршрутов регулярных перевозок</w:t>
            </w:r>
          </w:p>
        </w:tc>
        <w:tc>
          <w:tcPr>
            <w:tcW w:w="7763" w:type="dxa"/>
            <w:shd w:val="clear" w:color="auto" w:fill="auto"/>
          </w:tcPr>
          <w:p w:rsidR="001E695C" w:rsidRPr="00B115F2" w:rsidRDefault="00586530" w:rsidP="00BE115E">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Реестр муниципальных маршрутов регулярных перевозок</w:t>
            </w:r>
            <w:r w:rsidR="00D5512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утвержде</w:t>
            </w:r>
            <w:r w:rsidR="00D55128">
              <w:rPr>
                <w:rFonts w:ascii="Times New Roman" w:eastAsia="Times New Roman" w:hAnsi="Times New Roman"/>
                <w:sz w:val="24"/>
                <w:szCs w:val="24"/>
                <w:lang w:eastAsia="ru-RU"/>
              </w:rPr>
              <w:t>н</w:t>
            </w:r>
            <w:r>
              <w:rPr>
                <w:rFonts w:ascii="Times New Roman" w:eastAsia="Times New Roman" w:hAnsi="Times New Roman"/>
                <w:sz w:val="24"/>
                <w:szCs w:val="24"/>
                <w:lang w:eastAsia="ru-RU"/>
              </w:rPr>
              <w:t>н</w:t>
            </w:r>
            <w:r w:rsidR="00D55128">
              <w:rPr>
                <w:rFonts w:ascii="Times New Roman" w:eastAsia="Times New Roman" w:hAnsi="Times New Roman"/>
                <w:sz w:val="24"/>
                <w:szCs w:val="24"/>
                <w:lang w:eastAsia="ru-RU"/>
              </w:rPr>
              <w:t>ый</w:t>
            </w:r>
            <w:r>
              <w:rPr>
                <w:rFonts w:ascii="Times New Roman" w:eastAsia="Times New Roman" w:hAnsi="Times New Roman"/>
                <w:sz w:val="24"/>
                <w:szCs w:val="24"/>
                <w:lang w:eastAsia="ru-RU"/>
              </w:rPr>
              <w:t xml:space="preserve"> постановлением Администрации города Курс</w:t>
            </w:r>
            <w:r w:rsidR="007F6D0F">
              <w:rPr>
                <w:rFonts w:ascii="Times New Roman" w:eastAsia="Times New Roman" w:hAnsi="Times New Roman"/>
                <w:sz w:val="24"/>
                <w:szCs w:val="24"/>
                <w:lang w:eastAsia="ru-RU"/>
              </w:rPr>
              <w:t>ка от 02.11.2018</w:t>
            </w:r>
            <w:r>
              <w:rPr>
                <w:rFonts w:ascii="Times New Roman" w:eastAsia="Times New Roman" w:hAnsi="Times New Roman"/>
                <w:sz w:val="24"/>
                <w:szCs w:val="24"/>
                <w:lang w:eastAsia="ru-RU"/>
              </w:rPr>
              <w:t xml:space="preserve"> №</w:t>
            </w:r>
            <w:r w:rsidR="00D55128">
              <w:rPr>
                <w:rFonts w:ascii="Times New Roman" w:eastAsia="Times New Roman" w:hAnsi="Times New Roman"/>
                <w:sz w:val="24"/>
                <w:szCs w:val="24"/>
                <w:lang w:eastAsia="ru-RU"/>
              </w:rPr>
              <w:t xml:space="preserve"> 2524,</w:t>
            </w:r>
            <w:r w:rsidR="007F6D0F">
              <w:rPr>
                <w:rFonts w:ascii="Times New Roman" w:eastAsia="Times New Roman" w:hAnsi="Times New Roman"/>
                <w:sz w:val="24"/>
                <w:szCs w:val="24"/>
                <w:lang w:eastAsia="ru-RU"/>
              </w:rPr>
              <w:t xml:space="preserve"> размещен на официальном сайте Администрации города Курска и находится в свободном доступе в сети «Интернет».</w:t>
            </w:r>
          </w:p>
        </w:tc>
      </w:tr>
      <w:tr w:rsidR="002038C8" w:rsidRPr="00B115F2" w:rsidTr="008837FB">
        <w:tc>
          <w:tcPr>
            <w:tcW w:w="15242" w:type="dxa"/>
            <w:gridSpan w:val="3"/>
            <w:shd w:val="clear" w:color="auto" w:fill="auto"/>
          </w:tcPr>
          <w:p w:rsidR="002038C8" w:rsidRPr="00241CB3" w:rsidRDefault="002038C8" w:rsidP="008837FB">
            <w:pPr>
              <w:spacing w:after="0" w:line="240" w:lineRule="auto"/>
              <w:ind w:right="1"/>
              <w:jc w:val="center"/>
              <w:rPr>
                <w:rFonts w:ascii="Times New Roman" w:eastAsia="Times New Roman" w:hAnsi="Times New Roman"/>
                <w:b/>
                <w:sz w:val="24"/>
                <w:szCs w:val="24"/>
                <w:lang w:eastAsia="ru-RU"/>
              </w:rPr>
            </w:pPr>
            <w:r w:rsidRPr="00241CB3">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4</w:t>
            </w:r>
            <w:r w:rsidRPr="00241CB3">
              <w:rPr>
                <w:rFonts w:ascii="Times New Roman" w:eastAsia="Times New Roman" w:hAnsi="Times New Roman"/>
                <w:b/>
                <w:sz w:val="24"/>
                <w:szCs w:val="24"/>
                <w:lang w:eastAsia="ru-RU"/>
              </w:rPr>
              <w:t xml:space="preserve">. </w:t>
            </w:r>
            <w:r w:rsidRPr="00241CB3">
              <w:rPr>
                <w:rFonts w:ascii="Times New Roman" w:hAnsi="Times New Roman"/>
                <w:b/>
                <w:sz w:val="24"/>
                <w:szCs w:val="24"/>
              </w:rPr>
              <w:t>Рынок оказания услуг по ремонту автотранспортных средств</w:t>
            </w:r>
          </w:p>
        </w:tc>
      </w:tr>
      <w:tr w:rsidR="001E695C" w:rsidRPr="00B115F2" w:rsidTr="00A277BB">
        <w:trPr>
          <w:trHeight w:val="1035"/>
        </w:trPr>
        <w:tc>
          <w:tcPr>
            <w:tcW w:w="534" w:type="dxa"/>
            <w:shd w:val="clear" w:color="auto" w:fill="auto"/>
          </w:tcPr>
          <w:p w:rsidR="001E695C" w:rsidRPr="008C44EA"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14.2.</w:t>
            </w:r>
          </w:p>
        </w:tc>
        <w:tc>
          <w:tcPr>
            <w:tcW w:w="6945" w:type="dxa"/>
            <w:shd w:val="clear" w:color="auto" w:fill="auto"/>
          </w:tcPr>
          <w:p w:rsidR="001E695C" w:rsidRPr="00BE3BD6" w:rsidRDefault="001E695C" w:rsidP="008837FB">
            <w:pPr>
              <w:pStyle w:val="a3"/>
              <w:jc w:val="both"/>
              <w:rPr>
                <w:rFonts w:ascii="Times New Roman" w:hAnsi="Times New Roman"/>
                <w:b/>
                <w:bCs/>
                <w:sz w:val="24"/>
                <w:szCs w:val="24"/>
              </w:rPr>
            </w:pPr>
            <w:r>
              <w:rPr>
                <w:rFonts w:ascii="Times New Roman" w:hAnsi="Times New Roman"/>
                <w:sz w:val="24"/>
                <w:szCs w:val="24"/>
              </w:rPr>
              <w:t>Содействие п</w:t>
            </w:r>
            <w:r w:rsidRPr="00BE3BD6">
              <w:rPr>
                <w:rFonts w:ascii="Times New Roman" w:hAnsi="Times New Roman"/>
                <w:sz w:val="24"/>
                <w:szCs w:val="24"/>
              </w:rPr>
              <w:t>роведени</w:t>
            </w:r>
            <w:r>
              <w:rPr>
                <w:rFonts w:ascii="Times New Roman" w:hAnsi="Times New Roman"/>
                <w:sz w:val="24"/>
                <w:szCs w:val="24"/>
              </w:rPr>
              <w:t>ю</w:t>
            </w:r>
            <w:r w:rsidRPr="00BE3BD6">
              <w:rPr>
                <w:rFonts w:ascii="Times New Roman" w:hAnsi="Times New Roman"/>
                <w:sz w:val="24"/>
                <w:szCs w:val="24"/>
              </w:rPr>
              <w:t xml:space="preserve"> семинаров, совещаний, «круглых столов», направленных на выработку согласованных комплексных подходов к решению задач, связанных с развитием рынка ремонта автотранспортных средств</w:t>
            </w:r>
          </w:p>
        </w:tc>
        <w:tc>
          <w:tcPr>
            <w:tcW w:w="7763" w:type="dxa"/>
            <w:shd w:val="clear" w:color="auto" w:fill="auto"/>
          </w:tcPr>
          <w:p w:rsidR="001E695C" w:rsidRPr="00686ED7" w:rsidRDefault="00571A1E" w:rsidP="00571A1E">
            <w:pPr>
              <w:pStyle w:val="a3"/>
              <w:jc w:val="both"/>
              <w:rPr>
                <w:b/>
              </w:rPr>
            </w:pPr>
            <w:r>
              <w:rPr>
                <w:rFonts w:ascii="Times New Roman" w:hAnsi="Times New Roman"/>
                <w:bCs/>
                <w:sz w:val="24"/>
                <w:szCs w:val="24"/>
              </w:rPr>
              <w:t xml:space="preserve">Услуги по </w:t>
            </w:r>
            <w:r w:rsidRPr="00BE3BD6">
              <w:rPr>
                <w:rFonts w:ascii="Times New Roman" w:hAnsi="Times New Roman"/>
                <w:sz w:val="24"/>
                <w:szCs w:val="24"/>
              </w:rPr>
              <w:t>ремонт</w:t>
            </w:r>
            <w:r>
              <w:rPr>
                <w:rFonts w:ascii="Times New Roman" w:hAnsi="Times New Roman"/>
                <w:sz w:val="24"/>
                <w:szCs w:val="24"/>
              </w:rPr>
              <w:t>у</w:t>
            </w:r>
            <w:r w:rsidRPr="00BE3BD6">
              <w:rPr>
                <w:rFonts w:ascii="Times New Roman" w:hAnsi="Times New Roman"/>
                <w:sz w:val="24"/>
                <w:szCs w:val="24"/>
              </w:rPr>
              <w:t xml:space="preserve"> автотранспортных</w:t>
            </w:r>
            <w:r>
              <w:rPr>
                <w:rFonts w:ascii="Times New Roman" w:hAnsi="Times New Roman"/>
                <w:sz w:val="24"/>
                <w:szCs w:val="24"/>
              </w:rPr>
              <w:t xml:space="preserve"> средств</w:t>
            </w:r>
            <w:r>
              <w:rPr>
                <w:rFonts w:ascii="Times New Roman" w:hAnsi="Times New Roman"/>
                <w:bCs/>
                <w:sz w:val="24"/>
                <w:szCs w:val="24"/>
              </w:rPr>
              <w:t xml:space="preserve"> оказывают </w:t>
            </w:r>
            <w:r w:rsidR="00EF2936">
              <w:rPr>
                <w:rFonts w:ascii="Times New Roman" w:hAnsi="Times New Roman"/>
                <w:bCs/>
                <w:sz w:val="24"/>
                <w:szCs w:val="24"/>
              </w:rPr>
              <w:t xml:space="preserve">                               </w:t>
            </w:r>
            <w:r>
              <w:rPr>
                <w:rFonts w:ascii="Times New Roman" w:hAnsi="Times New Roman"/>
                <w:bCs/>
                <w:sz w:val="24"/>
                <w:szCs w:val="24"/>
              </w:rPr>
              <w:t>62 организации, из них 60</w:t>
            </w:r>
            <w:r w:rsidR="00EF2936">
              <w:rPr>
                <w:rFonts w:ascii="Times New Roman" w:hAnsi="Times New Roman"/>
                <w:bCs/>
                <w:sz w:val="24"/>
                <w:szCs w:val="24"/>
              </w:rPr>
              <w:t xml:space="preserve"> организаций</w:t>
            </w:r>
            <w:r>
              <w:rPr>
                <w:rFonts w:ascii="Times New Roman" w:hAnsi="Times New Roman"/>
                <w:bCs/>
                <w:sz w:val="24"/>
                <w:szCs w:val="24"/>
              </w:rPr>
              <w:t xml:space="preserve"> – частной формы собственности, что составляет 96,8% от общего количества организаций.</w:t>
            </w:r>
          </w:p>
        </w:tc>
      </w:tr>
      <w:tr w:rsidR="002038C8" w:rsidRPr="00B115F2" w:rsidTr="008837FB">
        <w:tc>
          <w:tcPr>
            <w:tcW w:w="15242" w:type="dxa"/>
            <w:gridSpan w:val="3"/>
            <w:shd w:val="clear" w:color="auto" w:fill="auto"/>
          </w:tcPr>
          <w:p w:rsidR="002038C8" w:rsidRPr="00BC333C" w:rsidRDefault="002038C8" w:rsidP="008837FB">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Pr="00BC333C">
              <w:rPr>
                <w:rFonts w:ascii="Times New Roman" w:eastAsia="Times New Roman" w:hAnsi="Times New Roman"/>
                <w:b/>
                <w:sz w:val="24"/>
                <w:szCs w:val="24"/>
                <w:lang w:eastAsia="ru-RU"/>
              </w:rPr>
              <w:t xml:space="preserve">. </w:t>
            </w:r>
            <w:r w:rsidRPr="00BC333C">
              <w:rPr>
                <w:rFonts w:ascii="Times New Roman" w:hAnsi="Times New Roman"/>
                <w:b/>
                <w:sz w:val="24"/>
                <w:szCs w:val="24"/>
              </w:rPr>
              <w:t xml:space="preserve">Рынок жилищного строительства </w:t>
            </w:r>
          </w:p>
        </w:tc>
      </w:tr>
      <w:tr w:rsidR="001E695C" w:rsidRPr="00B115F2" w:rsidTr="009945AC">
        <w:tc>
          <w:tcPr>
            <w:tcW w:w="534" w:type="dxa"/>
            <w:shd w:val="clear" w:color="auto" w:fill="auto"/>
          </w:tcPr>
          <w:p w:rsidR="001E695C" w:rsidRPr="00BC333C"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BC333C">
              <w:rPr>
                <w:rFonts w:ascii="Times New Roman" w:eastAsia="Times New Roman" w:hAnsi="Times New Roman"/>
                <w:sz w:val="24"/>
                <w:szCs w:val="24"/>
                <w:lang w:eastAsia="ru-RU"/>
              </w:rPr>
              <w:t>.1.</w:t>
            </w:r>
          </w:p>
        </w:tc>
        <w:tc>
          <w:tcPr>
            <w:tcW w:w="6945" w:type="dxa"/>
            <w:shd w:val="clear" w:color="auto" w:fill="auto"/>
          </w:tcPr>
          <w:p w:rsidR="001E695C" w:rsidRPr="00BC333C" w:rsidRDefault="001E695C" w:rsidP="008837FB">
            <w:pPr>
              <w:pStyle w:val="ConsPlusNormal0"/>
              <w:jc w:val="both"/>
              <w:rPr>
                <w:rFonts w:ascii="Times New Roman" w:hAnsi="Times New Roman" w:cs="Times New Roman"/>
                <w:sz w:val="24"/>
                <w:szCs w:val="24"/>
              </w:rPr>
            </w:pPr>
            <w:r w:rsidRPr="00BC333C">
              <w:rPr>
                <w:rFonts w:ascii="Times New Roman" w:hAnsi="Times New Roman" w:cs="Times New Roman"/>
                <w:sz w:val="24"/>
                <w:szCs w:val="24"/>
              </w:rPr>
              <w:t>Реализация проектов</w:t>
            </w:r>
            <w:r>
              <w:rPr>
                <w:rFonts w:ascii="Times New Roman" w:hAnsi="Times New Roman" w:cs="Times New Roman"/>
                <w:sz w:val="24"/>
                <w:szCs w:val="24"/>
              </w:rPr>
              <w:t xml:space="preserve"> в </w:t>
            </w:r>
            <w:r w:rsidRPr="00BC333C">
              <w:rPr>
                <w:rFonts w:ascii="Times New Roman" w:hAnsi="Times New Roman" w:cs="Times New Roman"/>
                <w:sz w:val="24"/>
                <w:szCs w:val="24"/>
              </w:rPr>
              <w:t xml:space="preserve"> </w:t>
            </w:r>
            <w:r>
              <w:rPr>
                <w:rFonts w:ascii="Times New Roman" w:hAnsi="Times New Roman" w:cs="Times New Roman"/>
                <w:sz w:val="24"/>
                <w:szCs w:val="24"/>
              </w:rPr>
              <w:t>сфере жилищного строительства</w:t>
            </w:r>
          </w:p>
        </w:tc>
        <w:tc>
          <w:tcPr>
            <w:tcW w:w="7763" w:type="dxa"/>
            <w:shd w:val="clear" w:color="auto" w:fill="auto"/>
          </w:tcPr>
          <w:p w:rsidR="00A277BB" w:rsidRPr="00CC5FE0" w:rsidRDefault="00A277BB" w:rsidP="00CC5FE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2019 году </w:t>
            </w:r>
            <w:r w:rsidR="00CC5FE0">
              <w:rPr>
                <w:rFonts w:ascii="Times New Roman" w:hAnsi="Times New Roman" w:cs="Times New Roman"/>
                <w:sz w:val="24"/>
                <w:szCs w:val="24"/>
              </w:rPr>
              <w:t>застройщиками всех форм собственности, включая индивидуальных, с учетом жилых домов на участках для ведения садоводства, построено жилых домов общей площадью 267,5 тыс. кв. м, из них индивидуальными застройщиками построено 493 жилых дома общей площадью 87,8 тыс. кв. м.</w:t>
            </w:r>
          </w:p>
        </w:tc>
      </w:tr>
      <w:tr w:rsidR="001E695C" w:rsidRPr="00B115F2" w:rsidTr="004D17B4">
        <w:tc>
          <w:tcPr>
            <w:tcW w:w="534" w:type="dxa"/>
            <w:shd w:val="clear" w:color="auto" w:fill="auto"/>
          </w:tcPr>
          <w:p w:rsidR="001E695C" w:rsidRPr="00B115F2"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15.2.</w:t>
            </w:r>
          </w:p>
        </w:tc>
        <w:tc>
          <w:tcPr>
            <w:tcW w:w="6945" w:type="dxa"/>
            <w:shd w:val="clear" w:color="auto" w:fill="auto"/>
          </w:tcPr>
          <w:p w:rsidR="001E695C" w:rsidRPr="00BC333C" w:rsidRDefault="001E695C" w:rsidP="008837FB">
            <w:pPr>
              <w:pStyle w:val="ConsPlusNormal0"/>
              <w:jc w:val="both"/>
              <w:rPr>
                <w:rFonts w:ascii="Times New Roman" w:hAnsi="Times New Roman" w:cs="Times New Roman"/>
                <w:sz w:val="24"/>
                <w:szCs w:val="24"/>
              </w:rPr>
            </w:pPr>
            <w:r w:rsidRPr="00BC333C">
              <w:rPr>
                <w:rFonts w:ascii="Times New Roman" w:hAnsi="Times New Roman" w:cs="Times New Roman"/>
                <w:sz w:val="24"/>
                <w:szCs w:val="24"/>
              </w:rPr>
              <w:t>Реализация проект</w:t>
            </w:r>
            <w:r>
              <w:rPr>
                <w:rFonts w:ascii="Times New Roman" w:hAnsi="Times New Roman" w:cs="Times New Roman"/>
                <w:sz w:val="24"/>
                <w:szCs w:val="24"/>
              </w:rPr>
              <w:t>ов</w:t>
            </w:r>
            <w:r w:rsidRPr="00BC333C">
              <w:rPr>
                <w:rFonts w:ascii="Times New Roman" w:hAnsi="Times New Roman" w:cs="Times New Roman"/>
                <w:sz w:val="24"/>
                <w:szCs w:val="24"/>
              </w:rPr>
              <w:t xml:space="preserve"> по предоставлению муниципальных услуг </w:t>
            </w:r>
            <w:r w:rsidRPr="00BC333C">
              <w:rPr>
                <w:rFonts w:ascii="Times New Roman" w:hAnsi="Times New Roman" w:cs="Times New Roman"/>
                <w:sz w:val="24"/>
                <w:szCs w:val="24"/>
              </w:rPr>
              <w:lastRenderedPageBreak/>
              <w:t>в градостроительной сфере в электронном виде</w:t>
            </w:r>
          </w:p>
        </w:tc>
        <w:tc>
          <w:tcPr>
            <w:tcW w:w="7763" w:type="dxa"/>
            <w:shd w:val="clear" w:color="auto" w:fill="auto"/>
          </w:tcPr>
          <w:p w:rsidR="005E0026" w:rsidRPr="004D17B4" w:rsidRDefault="004D17B4" w:rsidP="00E27318">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соответствии с Административным регламентом «Подготовка, </w:t>
            </w:r>
            <w:r>
              <w:rPr>
                <w:rFonts w:ascii="Times New Roman" w:eastAsia="Times New Roman" w:hAnsi="Times New Roman"/>
                <w:sz w:val="24"/>
                <w:szCs w:val="24"/>
                <w:lang w:eastAsia="ru-RU"/>
              </w:rPr>
              <w:lastRenderedPageBreak/>
              <w:t xml:space="preserve">утверждение и выдача градостроительного плана земельного участка», утвержденным </w:t>
            </w:r>
            <w:r w:rsidR="00E27318">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остановлением Администрации города Курска от 19.06.2017 № 1481</w:t>
            </w:r>
            <w:r w:rsidR="00E2731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 2019 году было оказано 232 муниципальные услуги</w:t>
            </w:r>
            <w:r w:rsidR="005E0026">
              <w:rPr>
                <w:rFonts w:ascii="Times New Roman" w:eastAsia="Times New Roman" w:hAnsi="Times New Roman"/>
                <w:sz w:val="24"/>
                <w:szCs w:val="24"/>
                <w:lang w:eastAsia="ru-RU"/>
              </w:rPr>
              <w:t xml:space="preserve"> по выдаче </w:t>
            </w:r>
            <w:r w:rsidR="00E27318">
              <w:rPr>
                <w:rFonts w:ascii="Times New Roman" w:eastAsia="Times New Roman" w:hAnsi="Times New Roman"/>
                <w:sz w:val="24"/>
                <w:szCs w:val="24"/>
                <w:lang w:eastAsia="ru-RU"/>
              </w:rPr>
              <w:t>градостроительного плана земельного участка</w:t>
            </w:r>
            <w:r w:rsidR="005E0026">
              <w:rPr>
                <w:rFonts w:ascii="Times New Roman" w:eastAsia="Times New Roman" w:hAnsi="Times New Roman"/>
                <w:sz w:val="24"/>
                <w:szCs w:val="24"/>
                <w:lang w:eastAsia="ru-RU"/>
              </w:rPr>
              <w:t xml:space="preserve">, из них </w:t>
            </w:r>
            <w:r w:rsidR="00EF2936">
              <w:rPr>
                <w:rFonts w:ascii="Times New Roman" w:eastAsia="Times New Roman" w:hAnsi="Times New Roman"/>
                <w:sz w:val="24"/>
                <w:szCs w:val="24"/>
                <w:lang w:eastAsia="ru-RU"/>
              </w:rPr>
              <w:t xml:space="preserve">                   </w:t>
            </w:r>
            <w:r w:rsidR="005E0026">
              <w:rPr>
                <w:rFonts w:ascii="Times New Roman" w:eastAsia="Times New Roman" w:hAnsi="Times New Roman"/>
                <w:sz w:val="24"/>
                <w:szCs w:val="24"/>
                <w:lang w:eastAsia="ru-RU"/>
              </w:rPr>
              <w:t>21</w:t>
            </w:r>
            <w:r w:rsidR="00EF2936">
              <w:rPr>
                <w:rFonts w:ascii="Times New Roman" w:eastAsia="Times New Roman" w:hAnsi="Times New Roman"/>
                <w:sz w:val="24"/>
                <w:szCs w:val="24"/>
                <w:lang w:eastAsia="ru-RU"/>
              </w:rPr>
              <w:t xml:space="preserve"> услуга</w:t>
            </w:r>
            <w:r w:rsidR="005E0026">
              <w:rPr>
                <w:rFonts w:ascii="Times New Roman" w:eastAsia="Times New Roman" w:hAnsi="Times New Roman"/>
                <w:sz w:val="24"/>
                <w:szCs w:val="24"/>
                <w:lang w:eastAsia="ru-RU"/>
              </w:rPr>
              <w:t xml:space="preserve"> – в электронном виде.</w:t>
            </w:r>
          </w:p>
        </w:tc>
      </w:tr>
      <w:tr w:rsidR="001E695C" w:rsidRPr="00B115F2" w:rsidTr="004255D5">
        <w:tc>
          <w:tcPr>
            <w:tcW w:w="534" w:type="dxa"/>
            <w:shd w:val="clear" w:color="auto" w:fill="auto"/>
          </w:tcPr>
          <w:p w:rsidR="001E695C"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15.3.</w:t>
            </w:r>
          </w:p>
        </w:tc>
        <w:tc>
          <w:tcPr>
            <w:tcW w:w="6945" w:type="dxa"/>
            <w:shd w:val="clear" w:color="auto" w:fill="auto"/>
          </w:tcPr>
          <w:p w:rsidR="001E695C" w:rsidRPr="00BE3BD6" w:rsidRDefault="001E695C" w:rsidP="004255D5">
            <w:pPr>
              <w:pStyle w:val="ConsPlusNormal0"/>
              <w:ind w:left="5" w:right="79" w:firstLine="29"/>
              <w:jc w:val="both"/>
              <w:rPr>
                <w:rFonts w:ascii="Times New Roman" w:hAnsi="Times New Roman" w:cs="Times New Roman"/>
                <w:sz w:val="24"/>
                <w:szCs w:val="24"/>
                <w:lang w:eastAsia="ru-RU"/>
              </w:rPr>
            </w:pPr>
            <w:r w:rsidRPr="00BE3BD6">
              <w:rPr>
                <w:rFonts w:ascii="Times New Roman" w:hAnsi="Times New Roman" w:cs="Times New Roman"/>
                <w:sz w:val="24"/>
                <w:szCs w:val="24"/>
                <w:lang w:eastAsia="ru-RU"/>
              </w:rPr>
              <w:t xml:space="preserve">Обеспечение опубликования на </w:t>
            </w:r>
            <w:r>
              <w:rPr>
                <w:rFonts w:ascii="Times New Roman" w:hAnsi="Times New Roman" w:cs="Times New Roman"/>
                <w:sz w:val="24"/>
                <w:szCs w:val="24"/>
                <w:lang w:eastAsia="ru-RU"/>
              </w:rPr>
              <w:t xml:space="preserve">официальном </w:t>
            </w:r>
            <w:r w:rsidRPr="00BE3BD6">
              <w:rPr>
                <w:rFonts w:ascii="Times New Roman" w:hAnsi="Times New Roman" w:cs="Times New Roman"/>
                <w:sz w:val="24"/>
                <w:szCs w:val="24"/>
                <w:lang w:eastAsia="ru-RU"/>
              </w:rPr>
              <w:t>сайт</w:t>
            </w:r>
            <w:r>
              <w:rPr>
                <w:rFonts w:ascii="Times New Roman" w:hAnsi="Times New Roman" w:cs="Times New Roman"/>
                <w:sz w:val="24"/>
                <w:szCs w:val="24"/>
                <w:lang w:eastAsia="ru-RU"/>
              </w:rPr>
              <w:t>е</w:t>
            </w:r>
            <w:r w:rsidRPr="00BE3BD6">
              <w:rPr>
                <w:rFonts w:ascii="Times New Roman" w:hAnsi="Times New Roman" w:cs="Times New Roman"/>
                <w:sz w:val="24"/>
                <w:szCs w:val="24"/>
                <w:lang w:eastAsia="ru-RU"/>
              </w:rPr>
              <w:t xml:space="preserve"> Администрации </w:t>
            </w:r>
            <w:r>
              <w:rPr>
                <w:rFonts w:ascii="Times New Roman" w:hAnsi="Times New Roman" w:cs="Times New Roman"/>
                <w:sz w:val="24"/>
                <w:szCs w:val="24"/>
                <w:lang w:eastAsia="ru-RU"/>
              </w:rPr>
              <w:t xml:space="preserve">города Курска </w:t>
            </w:r>
            <w:r w:rsidRPr="00BE3BD6">
              <w:rPr>
                <w:rFonts w:ascii="Times New Roman" w:hAnsi="Times New Roman" w:cs="Times New Roman"/>
                <w:sz w:val="24"/>
                <w:szCs w:val="24"/>
                <w:lang w:eastAsia="ru-RU"/>
              </w:rPr>
              <w:t xml:space="preserve">актуальных планов формирования и предоставления прав на земельные участки в целях жилищного строительства, </w:t>
            </w:r>
            <w:r>
              <w:rPr>
                <w:rFonts w:ascii="Times New Roman" w:hAnsi="Times New Roman" w:cs="Times New Roman"/>
                <w:sz w:val="24"/>
                <w:szCs w:val="24"/>
                <w:lang w:eastAsia="ru-RU"/>
              </w:rPr>
              <w:t>развития застроенных территорий (в части утвержденных проектов планировки и проектов межевания территорий)</w:t>
            </w:r>
          </w:p>
        </w:tc>
        <w:tc>
          <w:tcPr>
            <w:tcW w:w="7763" w:type="dxa"/>
            <w:shd w:val="clear" w:color="auto" w:fill="auto"/>
            <w:vAlign w:val="center"/>
          </w:tcPr>
          <w:p w:rsidR="001E695C" w:rsidRPr="00BE3BD6" w:rsidRDefault="00A324E6" w:rsidP="00EF2936">
            <w:pPr>
              <w:pStyle w:val="a3"/>
              <w:jc w:val="both"/>
              <w:rPr>
                <w:rFonts w:ascii="Times New Roman" w:hAnsi="Times New Roman"/>
                <w:sz w:val="24"/>
                <w:szCs w:val="24"/>
              </w:rPr>
            </w:pPr>
            <w:r>
              <w:rPr>
                <w:rFonts w:ascii="Times New Roman" w:hAnsi="Times New Roman"/>
                <w:sz w:val="24"/>
                <w:szCs w:val="24"/>
              </w:rPr>
              <w:t>На официальном сайте Администрации города Курска размещена информация об ак</w:t>
            </w:r>
            <w:r w:rsidR="00D55128">
              <w:rPr>
                <w:rFonts w:ascii="Times New Roman" w:hAnsi="Times New Roman"/>
                <w:sz w:val="24"/>
                <w:szCs w:val="24"/>
              </w:rPr>
              <w:t>ту</w:t>
            </w:r>
            <w:r>
              <w:rPr>
                <w:rFonts w:ascii="Times New Roman" w:hAnsi="Times New Roman"/>
                <w:sz w:val="24"/>
                <w:szCs w:val="24"/>
              </w:rPr>
              <w:t>альных планах формирования и предоставления прав на земельные участки в целях жилищного строительства, развития застроенных территорий (в части утвержденных проектов планировки и</w:t>
            </w:r>
            <w:r w:rsidR="00EF2936">
              <w:rPr>
                <w:rFonts w:ascii="Times New Roman" w:hAnsi="Times New Roman"/>
                <w:sz w:val="24"/>
                <w:szCs w:val="24"/>
              </w:rPr>
              <w:t xml:space="preserve"> проектов межевания территорий).</w:t>
            </w:r>
          </w:p>
        </w:tc>
      </w:tr>
      <w:tr w:rsidR="002038C8" w:rsidRPr="00B115F2" w:rsidTr="008837FB">
        <w:tc>
          <w:tcPr>
            <w:tcW w:w="15242" w:type="dxa"/>
            <w:gridSpan w:val="3"/>
            <w:shd w:val="clear" w:color="auto" w:fill="auto"/>
          </w:tcPr>
          <w:p w:rsidR="002038C8" w:rsidRPr="00E56454" w:rsidRDefault="002038C8" w:rsidP="008837FB">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w:t>
            </w:r>
            <w:r w:rsidRPr="00E56454">
              <w:rPr>
                <w:rFonts w:ascii="Times New Roman" w:eastAsia="Times New Roman" w:hAnsi="Times New Roman"/>
                <w:b/>
                <w:sz w:val="24"/>
                <w:szCs w:val="24"/>
                <w:lang w:eastAsia="ru-RU"/>
              </w:rPr>
              <w:t xml:space="preserve">. </w:t>
            </w:r>
            <w:r w:rsidRPr="00E56454">
              <w:rPr>
                <w:rFonts w:ascii="Times New Roman" w:hAnsi="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1E695C" w:rsidRPr="00B115F2" w:rsidTr="003373BB">
        <w:tc>
          <w:tcPr>
            <w:tcW w:w="534" w:type="dxa"/>
            <w:shd w:val="clear" w:color="auto" w:fill="auto"/>
          </w:tcPr>
          <w:p w:rsidR="001E695C" w:rsidRPr="00CB4FEA"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CB4FEA">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CB4FEA">
              <w:rPr>
                <w:rFonts w:ascii="Times New Roman" w:eastAsia="Times New Roman" w:hAnsi="Times New Roman"/>
                <w:sz w:val="24"/>
                <w:szCs w:val="24"/>
                <w:lang w:eastAsia="ru-RU"/>
              </w:rPr>
              <w:t>.</w:t>
            </w:r>
          </w:p>
        </w:tc>
        <w:tc>
          <w:tcPr>
            <w:tcW w:w="6945" w:type="dxa"/>
            <w:shd w:val="clear" w:color="auto" w:fill="auto"/>
          </w:tcPr>
          <w:p w:rsidR="001E695C" w:rsidRPr="00CB4FEA" w:rsidRDefault="001E695C" w:rsidP="008837FB">
            <w:pPr>
              <w:pStyle w:val="ConsPlusNormal0"/>
              <w:rPr>
                <w:rFonts w:ascii="Times New Roman" w:hAnsi="Times New Roman" w:cs="Times New Roman"/>
                <w:sz w:val="24"/>
                <w:szCs w:val="24"/>
              </w:rPr>
            </w:pPr>
            <w:r w:rsidRPr="00CB4FEA">
              <w:rPr>
                <w:rFonts w:ascii="Times New Roman" w:hAnsi="Times New Roman" w:cs="Times New Roman"/>
                <w:sz w:val="24"/>
                <w:szCs w:val="24"/>
              </w:rPr>
              <w:t>Внедрение и реализация информационной системы обеспечения градостроительной деятельности</w:t>
            </w:r>
          </w:p>
        </w:tc>
        <w:tc>
          <w:tcPr>
            <w:tcW w:w="7763" w:type="dxa"/>
            <w:shd w:val="clear" w:color="auto" w:fill="auto"/>
            <w:vAlign w:val="center"/>
          </w:tcPr>
          <w:p w:rsidR="001E695C" w:rsidRDefault="00A324E6" w:rsidP="00E27318">
            <w:pPr>
              <w:pStyle w:val="a3"/>
              <w:jc w:val="both"/>
            </w:pPr>
            <w:r w:rsidRPr="009945AC">
              <w:rPr>
                <w:rFonts w:ascii="Times New Roman" w:hAnsi="Times New Roman"/>
                <w:sz w:val="24"/>
                <w:szCs w:val="24"/>
              </w:rPr>
              <w:t xml:space="preserve">В 2019 году в </w:t>
            </w:r>
            <w:r w:rsidR="00D55128">
              <w:rPr>
                <w:rFonts w:ascii="Times New Roman" w:hAnsi="Times New Roman"/>
                <w:sz w:val="24"/>
                <w:szCs w:val="24"/>
              </w:rPr>
              <w:t>информационн</w:t>
            </w:r>
            <w:r w:rsidR="00E27318">
              <w:rPr>
                <w:rFonts w:ascii="Times New Roman" w:hAnsi="Times New Roman"/>
                <w:sz w:val="24"/>
                <w:szCs w:val="24"/>
              </w:rPr>
              <w:t>ую</w:t>
            </w:r>
            <w:r w:rsidR="00D55128">
              <w:rPr>
                <w:rFonts w:ascii="Times New Roman" w:hAnsi="Times New Roman"/>
                <w:sz w:val="24"/>
                <w:szCs w:val="24"/>
              </w:rPr>
              <w:t xml:space="preserve"> систем</w:t>
            </w:r>
            <w:r w:rsidR="00E27318">
              <w:rPr>
                <w:rFonts w:ascii="Times New Roman" w:hAnsi="Times New Roman"/>
                <w:sz w:val="24"/>
                <w:szCs w:val="24"/>
              </w:rPr>
              <w:t>у</w:t>
            </w:r>
            <w:r w:rsidR="00D55128">
              <w:rPr>
                <w:rFonts w:ascii="Times New Roman" w:hAnsi="Times New Roman"/>
                <w:sz w:val="24"/>
                <w:szCs w:val="24"/>
              </w:rPr>
              <w:t xml:space="preserve"> обеспечения градостроительной деятельности (далее – </w:t>
            </w:r>
            <w:r w:rsidRPr="009945AC">
              <w:rPr>
                <w:rFonts w:ascii="Times New Roman" w:hAnsi="Times New Roman"/>
                <w:sz w:val="24"/>
                <w:szCs w:val="24"/>
              </w:rPr>
              <w:t>ИСОГД</w:t>
            </w:r>
            <w:r w:rsidR="00D55128">
              <w:rPr>
                <w:rFonts w:ascii="Times New Roman" w:hAnsi="Times New Roman"/>
                <w:sz w:val="24"/>
                <w:szCs w:val="24"/>
              </w:rPr>
              <w:t>)</w:t>
            </w:r>
            <w:r w:rsidRPr="009945AC">
              <w:rPr>
                <w:rFonts w:ascii="Times New Roman" w:hAnsi="Times New Roman"/>
                <w:sz w:val="24"/>
                <w:szCs w:val="24"/>
              </w:rPr>
              <w:t xml:space="preserve"> было </w:t>
            </w:r>
            <w:r w:rsidR="00E27318">
              <w:rPr>
                <w:rFonts w:ascii="Times New Roman" w:hAnsi="Times New Roman"/>
                <w:sz w:val="24"/>
                <w:szCs w:val="24"/>
              </w:rPr>
              <w:t>внесено</w:t>
            </w:r>
            <w:r w:rsidRPr="009945AC">
              <w:rPr>
                <w:rFonts w:ascii="Times New Roman" w:hAnsi="Times New Roman"/>
                <w:sz w:val="24"/>
                <w:szCs w:val="24"/>
              </w:rPr>
              <w:t xml:space="preserve"> 2125 документов по градостроительной деятельности и предоставлено сведений из ИСОГД 48 заявителям и инвесторам.</w:t>
            </w:r>
          </w:p>
        </w:tc>
      </w:tr>
      <w:tr w:rsidR="001E695C" w:rsidRPr="00B115F2" w:rsidTr="004C7E37">
        <w:tc>
          <w:tcPr>
            <w:tcW w:w="534" w:type="dxa"/>
            <w:shd w:val="clear" w:color="auto" w:fill="auto"/>
          </w:tcPr>
          <w:p w:rsidR="001E695C" w:rsidRPr="00CB4FEA"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16.2.</w:t>
            </w:r>
          </w:p>
        </w:tc>
        <w:tc>
          <w:tcPr>
            <w:tcW w:w="6945" w:type="dxa"/>
            <w:shd w:val="clear" w:color="auto" w:fill="auto"/>
          </w:tcPr>
          <w:p w:rsidR="001E695C" w:rsidRPr="00BE3BD6" w:rsidRDefault="001E695C" w:rsidP="004C7E37">
            <w:pPr>
              <w:pStyle w:val="ConsPlusNormal0"/>
              <w:ind w:right="79"/>
              <w:jc w:val="both"/>
              <w:rPr>
                <w:rFonts w:ascii="Times New Roman" w:hAnsi="Times New Roman" w:cs="Times New Roman"/>
                <w:sz w:val="24"/>
                <w:szCs w:val="24"/>
              </w:rPr>
            </w:pPr>
            <w:r w:rsidRPr="00BE3BD6">
              <w:rPr>
                <w:rFonts w:ascii="Times New Roman" w:hAnsi="Times New Roman" w:cs="Times New Roman"/>
                <w:sz w:val="24"/>
                <w:szCs w:val="24"/>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в электронном виде</w:t>
            </w:r>
          </w:p>
        </w:tc>
        <w:tc>
          <w:tcPr>
            <w:tcW w:w="7763" w:type="dxa"/>
            <w:shd w:val="clear" w:color="auto" w:fill="auto"/>
            <w:vAlign w:val="center"/>
          </w:tcPr>
          <w:p w:rsidR="004255D5" w:rsidRDefault="004255D5" w:rsidP="004255D5">
            <w:pPr>
              <w:pStyle w:val="ConsPlusNormal0"/>
              <w:ind w:hanging="11"/>
              <w:jc w:val="both"/>
              <w:rPr>
                <w:rFonts w:ascii="Times New Roman" w:hAnsi="Times New Roman"/>
                <w:sz w:val="24"/>
                <w:szCs w:val="24"/>
                <w:lang w:eastAsia="ru-RU"/>
              </w:rPr>
            </w:pPr>
            <w:r>
              <w:rPr>
                <w:rFonts w:ascii="Times New Roman" w:hAnsi="Times New Roman"/>
                <w:sz w:val="24"/>
                <w:szCs w:val="24"/>
                <w:lang w:eastAsia="ru-RU"/>
              </w:rPr>
              <w:t xml:space="preserve">В 2019 </w:t>
            </w:r>
            <w:r w:rsidR="00E27318">
              <w:rPr>
                <w:rFonts w:ascii="Times New Roman" w:hAnsi="Times New Roman"/>
                <w:sz w:val="24"/>
                <w:szCs w:val="24"/>
                <w:lang w:eastAsia="ru-RU"/>
              </w:rPr>
              <w:t>отчетном году</w:t>
            </w:r>
            <w:r>
              <w:rPr>
                <w:rFonts w:ascii="Times New Roman" w:hAnsi="Times New Roman"/>
                <w:sz w:val="24"/>
                <w:szCs w:val="24"/>
                <w:lang w:eastAsia="ru-RU"/>
              </w:rPr>
              <w:t xml:space="preserve"> </w:t>
            </w:r>
            <w:r w:rsidR="000A13E0">
              <w:rPr>
                <w:rFonts w:ascii="Times New Roman" w:hAnsi="Times New Roman"/>
                <w:sz w:val="24"/>
                <w:szCs w:val="24"/>
                <w:lang w:eastAsia="ru-RU"/>
              </w:rPr>
              <w:t xml:space="preserve">в электронном виде </w:t>
            </w:r>
            <w:r>
              <w:rPr>
                <w:rFonts w:ascii="Times New Roman" w:hAnsi="Times New Roman"/>
                <w:sz w:val="24"/>
                <w:szCs w:val="24"/>
                <w:lang w:eastAsia="ru-RU"/>
              </w:rPr>
              <w:t>выдано:</w:t>
            </w:r>
          </w:p>
          <w:p w:rsidR="004255D5" w:rsidRDefault="00E27318" w:rsidP="004255D5">
            <w:pPr>
              <w:pStyle w:val="ConsPlusNormal0"/>
              <w:ind w:hanging="11"/>
              <w:jc w:val="both"/>
              <w:rPr>
                <w:rFonts w:ascii="Times New Roman" w:hAnsi="Times New Roman"/>
                <w:sz w:val="24"/>
                <w:szCs w:val="24"/>
                <w:lang w:eastAsia="ru-RU"/>
              </w:rPr>
            </w:pPr>
            <w:r>
              <w:rPr>
                <w:rFonts w:ascii="Times New Roman" w:hAnsi="Times New Roman"/>
                <w:sz w:val="24"/>
                <w:szCs w:val="24"/>
                <w:lang w:eastAsia="ru-RU"/>
              </w:rPr>
              <w:t xml:space="preserve">18 </w:t>
            </w:r>
            <w:r w:rsidR="00A324E6" w:rsidRPr="004255D5">
              <w:rPr>
                <w:rFonts w:ascii="Times New Roman" w:hAnsi="Times New Roman"/>
                <w:sz w:val="24"/>
                <w:szCs w:val="24"/>
                <w:lang w:eastAsia="ru-RU"/>
              </w:rPr>
              <w:t>разрешений на строительство и реконструкцию объе</w:t>
            </w:r>
            <w:r w:rsidR="004255D5">
              <w:rPr>
                <w:rFonts w:ascii="Times New Roman" w:hAnsi="Times New Roman"/>
                <w:sz w:val="24"/>
                <w:szCs w:val="24"/>
                <w:lang w:eastAsia="ru-RU"/>
              </w:rPr>
              <w:t>ктов капитального строительства;</w:t>
            </w:r>
          </w:p>
          <w:p w:rsidR="001E695C" w:rsidRPr="004255D5" w:rsidRDefault="00E27318" w:rsidP="00E27318">
            <w:pPr>
              <w:pStyle w:val="ConsPlusNormal0"/>
              <w:ind w:hanging="11"/>
              <w:jc w:val="both"/>
              <w:rPr>
                <w:rFonts w:ascii="Times New Roman" w:hAnsi="Times New Roman" w:cs="Times New Roman"/>
                <w:sz w:val="24"/>
                <w:szCs w:val="24"/>
              </w:rPr>
            </w:pPr>
            <w:r>
              <w:rPr>
                <w:rFonts w:ascii="Times New Roman" w:hAnsi="Times New Roman"/>
                <w:sz w:val="24"/>
                <w:szCs w:val="24"/>
                <w:lang w:eastAsia="ru-RU"/>
              </w:rPr>
              <w:t xml:space="preserve">13 </w:t>
            </w:r>
            <w:r w:rsidR="00A324E6" w:rsidRPr="004255D5">
              <w:rPr>
                <w:rFonts w:ascii="Times New Roman" w:hAnsi="Times New Roman"/>
                <w:sz w:val="24"/>
                <w:szCs w:val="24"/>
                <w:lang w:eastAsia="ru-RU"/>
              </w:rPr>
              <w:t>разрешений на ввод в эксплуатацию объ</w:t>
            </w:r>
            <w:r w:rsidR="004255D5">
              <w:rPr>
                <w:rFonts w:ascii="Times New Roman" w:hAnsi="Times New Roman"/>
                <w:sz w:val="24"/>
                <w:szCs w:val="24"/>
                <w:lang w:eastAsia="ru-RU"/>
              </w:rPr>
              <w:t>ектов капитального строительств.</w:t>
            </w:r>
          </w:p>
        </w:tc>
      </w:tr>
      <w:tr w:rsidR="001E695C" w:rsidRPr="00B115F2" w:rsidTr="00EB17A3">
        <w:tc>
          <w:tcPr>
            <w:tcW w:w="534" w:type="dxa"/>
            <w:shd w:val="clear" w:color="auto" w:fill="auto"/>
          </w:tcPr>
          <w:p w:rsidR="001E695C" w:rsidRPr="00CB4FEA" w:rsidRDefault="001E695C"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16.3.</w:t>
            </w:r>
          </w:p>
        </w:tc>
        <w:tc>
          <w:tcPr>
            <w:tcW w:w="6945" w:type="dxa"/>
            <w:shd w:val="clear" w:color="auto" w:fill="auto"/>
          </w:tcPr>
          <w:p w:rsidR="001E695C" w:rsidRPr="00BE3BD6" w:rsidRDefault="001E695C" w:rsidP="008837FB">
            <w:pPr>
              <w:pStyle w:val="ConsPlusNormal0"/>
              <w:ind w:right="79"/>
              <w:jc w:val="both"/>
              <w:rPr>
                <w:rFonts w:ascii="Times New Roman" w:hAnsi="Times New Roman" w:cs="Times New Roman"/>
                <w:sz w:val="24"/>
                <w:szCs w:val="24"/>
              </w:rPr>
            </w:pPr>
            <w:r w:rsidRPr="00BE3BD6">
              <w:rPr>
                <w:rFonts w:ascii="Times New Roman" w:hAnsi="Times New Roman" w:cs="Times New Roman"/>
                <w:sz w:val="24"/>
                <w:szCs w:val="24"/>
              </w:rPr>
              <w:t>Обеспечение опубликования и актуализации на официальн</w:t>
            </w:r>
            <w:r>
              <w:rPr>
                <w:rFonts w:ascii="Times New Roman" w:hAnsi="Times New Roman" w:cs="Times New Roman"/>
                <w:sz w:val="24"/>
                <w:szCs w:val="24"/>
              </w:rPr>
              <w:t>ом</w:t>
            </w:r>
            <w:r w:rsidRPr="00BE3BD6">
              <w:rPr>
                <w:rFonts w:ascii="Times New Roman" w:hAnsi="Times New Roman" w:cs="Times New Roman"/>
                <w:sz w:val="24"/>
                <w:szCs w:val="24"/>
              </w:rPr>
              <w:t xml:space="preserve"> сайт</w:t>
            </w:r>
            <w:r>
              <w:rPr>
                <w:rFonts w:ascii="Times New Roman" w:hAnsi="Times New Roman" w:cs="Times New Roman"/>
                <w:sz w:val="24"/>
                <w:szCs w:val="24"/>
              </w:rPr>
              <w:t>е</w:t>
            </w:r>
            <w:r w:rsidRPr="00BE3BD6">
              <w:rPr>
                <w:rFonts w:ascii="Times New Roman" w:hAnsi="Times New Roman" w:cs="Times New Roman"/>
                <w:sz w:val="24"/>
                <w:szCs w:val="24"/>
              </w:rPr>
              <w:t xml:space="preserve"> Администрации </w:t>
            </w:r>
            <w:r>
              <w:rPr>
                <w:rFonts w:ascii="Times New Roman" w:hAnsi="Times New Roman" w:cs="Times New Roman"/>
                <w:sz w:val="24"/>
                <w:szCs w:val="24"/>
              </w:rPr>
              <w:t>города Курска</w:t>
            </w:r>
            <w:r w:rsidRPr="00BE3BD6">
              <w:rPr>
                <w:rFonts w:ascii="Times New Roman" w:hAnsi="Times New Roman" w:cs="Times New Roman"/>
                <w:sz w:val="24"/>
                <w:szCs w:val="24"/>
              </w:rPr>
              <w:t xml:space="preserve">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7763" w:type="dxa"/>
            <w:shd w:val="clear" w:color="auto" w:fill="auto"/>
          </w:tcPr>
          <w:p w:rsidR="001E695C" w:rsidRPr="004D17B4" w:rsidRDefault="00A324E6" w:rsidP="00EB17A3">
            <w:pPr>
              <w:pStyle w:val="ConsPlusNormal0"/>
              <w:ind w:hanging="11"/>
              <w:jc w:val="both"/>
              <w:rPr>
                <w:rFonts w:ascii="Times New Roman" w:hAnsi="Times New Roman" w:cs="Times New Roman"/>
                <w:sz w:val="24"/>
                <w:szCs w:val="24"/>
              </w:rPr>
            </w:pPr>
            <w:r w:rsidRPr="004D17B4">
              <w:rPr>
                <w:rFonts w:ascii="Times New Roman" w:hAnsi="Times New Roman" w:cs="Times New Roman"/>
                <w:sz w:val="24"/>
                <w:szCs w:val="24"/>
              </w:rPr>
              <w:t>Административные регламенты по предоставлению муниципальных услуг «</w:t>
            </w:r>
            <w:r w:rsidRPr="004D17B4">
              <w:rPr>
                <w:rFonts w:ascii="Times New Roman" w:hAnsi="Times New Roman"/>
                <w:sz w:val="24"/>
                <w:szCs w:val="24"/>
                <w:lang w:eastAsia="ru-RU"/>
              </w:rPr>
              <w:t>Выдача разрешений на строительство и реконструкцию объектов капитального строительства», «Выдача разрешений на ввод в эксплуатацию объектов капитального строительства» размещены на официальном са</w:t>
            </w:r>
            <w:r w:rsidR="004D17B4">
              <w:rPr>
                <w:rFonts w:ascii="Times New Roman" w:hAnsi="Times New Roman"/>
                <w:sz w:val="24"/>
                <w:szCs w:val="24"/>
                <w:lang w:eastAsia="ru-RU"/>
              </w:rPr>
              <w:t>йте Администрации города Курска в разделе «Правовые акты», подразделе «Административные регламенты».</w:t>
            </w:r>
          </w:p>
        </w:tc>
      </w:tr>
      <w:tr w:rsidR="002038C8" w:rsidRPr="00B115F2" w:rsidTr="008837FB">
        <w:tc>
          <w:tcPr>
            <w:tcW w:w="15242" w:type="dxa"/>
            <w:gridSpan w:val="3"/>
            <w:shd w:val="clear" w:color="auto" w:fill="auto"/>
          </w:tcPr>
          <w:p w:rsidR="002038C8" w:rsidRPr="00697C6E" w:rsidRDefault="002038C8" w:rsidP="008837FB">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r w:rsidRPr="00697C6E">
              <w:rPr>
                <w:rFonts w:ascii="Times New Roman" w:eastAsia="Times New Roman" w:hAnsi="Times New Roman"/>
                <w:b/>
                <w:sz w:val="24"/>
                <w:szCs w:val="24"/>
                <w:lang w:eastAsia="ru-RU"/>
              </w:rPr>
              <w:t xml:space="preserve">. </w:t>
            </w:r>
            <w:r w:rsidRPr="00697C6E">
              <w:rPr>
                <w:rFonts w:ascii="Times New Roman" w:hAnsi="Times New Roman"/>
                <w:b/>
                <w:sz w:val="24"/>
                <w:szCs w:val="24"/>
              </w:rPr>
              <w:t>Рынок добычи общераспространенных полезных ископаемых на участках недр местного значения</w:t>
            </w:r>
          </w:p>
        </w:tc>
      </w:tr>
      <w:tr w:rsidR="00EB17A3" w:rsidRPr="00B115F2" w:rsidTr="00EB312B">
        <w:tc>
          <w:tcPr>
            <w:tcW w:w="534" w:type="dxa"/>
            <w:shd w:val="clear" w:color="auto" w:fill="auto"/>
          </w:tcPr>
          <w:p w:rsidR="00EB17A3" w:rsidRPr="00B115F2" w:rsidRDefault="00EB17A3"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w:t>
            </w:r>
          </w:p>
        </w:tc>
        <w:tc>
          <w:tcPr>
            <w:tcW w:w="6945" w:type="dxa"/>
            <w:shd w:val="clear" w:color="auto" w:fill="auto"/>
          </w:tcPr>
          <w:p w:rsidR="00EB17A3" w:rsidRPr="00697C6E" w:rsidRDefault="00EB17A3" w:rsidP="008837FB">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Мониторинг доли организаций, осуществляющих добычу общераспространенных полезных ископаемых на </w:t>
            </w:r>
            <w:r w:rsidRPr="00697C6E">
              <w:rPr>
                <w:rFonts w:ascii="Times New Roman" w:hAnsi="Times New Roman" w:cs="Times New Roman"/>
                <w:sz w:val="24"/>
                <w:szCs w:val="24"/>
              </w:rPr>
              <w:t>участка</w:t>
            </w:r>
            <w:r>
              <w:rPr>
                <w:rFonts w:ascii="Times New Roman" w:hAnsi="Times New Roman" w:cs="Times New Roman"/>
                <w:sz w:val="24"/>
                <w:szCs w:val="24"/>
              </w:rPr>
              <w:t>х</w:t>
            </w:r>
            <w:r w:rsidRPr="00697C6E">
              <w:rPr>
                <w:rFonts w:ascii="Times New Roman" w:hAnsi="Times New Roman" w:cs="Times New Roman"/>
                <w:sz w:val="24"/>
                <w:szCs w:val="24"/>
              </w:rPr>
              <w:t xml:space="preserve"> недр местного значения</w:t>
            </w:r>
          </w:p>
        </w:tc>
        <w:tc>
          <w:tcPr>
            <w:tcW w:w="7763" w:type="dxa"/>
            <w:shd w:val="clear" w:color="auto" w:fill="auto"/>
          </w:tcPr>
          <w:p w:rsidR="00EB17A3" w:rsidRDefault="00EB17A3" w:rsidP="00D22A6F">
            <w:pPr>
              <w:spacing w:after="0" w:line="240" w:lineRule="auto"/>
              <w:ind w:right="1"/>
              <w:jc w:val="both"/>
              <w:rPr>
                <w:rFonts w:ascii="Times New Roman" w:eastAsia="Times New Roman" w:hAnsi="Times New Roman"/>
                <w:sz w:val="24"/>
                <w:szCs w:val="24"/>
                <w:lang w:eastAsia="ru-RU"/>
              </w:rPr>
            </w:pPr>
            <w:r>
              <w:rPr>
                <w:rFonts w:ascii="Times New Roman" w:hAnsi="Times New Roman"/>
                <w:sz w:val="24"/>
                <w:szCs w:val="24"/>
              </w:rPr>
              <w:t xml:space="preserve">Доля организаций частной формы собственности на рынке </w:t>
            </w:r>
            <w:r w:rsidRPr="00EB17A3">
              <w:rPr>
                <w:rFonts w:ascii="Times New Roman" w:hAnsi="Times New Roman"/>
                <w:sz w:val="24"/>
                <w:szCs w:val="24"/>
              </w:rPr>
              <w:t>добычи общераспространенных полезных ископаемых на участках недр местного значения</w:t>
            </w:r>
            <w:r>
              <w:rPr>
                <w:rFonts w:ascii="Times New Roman" w:hAnsi="Times New Roman"/>
                <w:sz w:val="24"/>
                <w:szCs w:val="24"/>
              </w:rPr>
              <w:t xml:space="preserve"> составляет 100%.</w:t>
            </w:r>
          </w:p>
        </w:tc>
      </w:tr>
      <w:tr w:rsidR="00EB17A3" w:rsidRPr="00B115F2" w:rsidTr="008837FB">
        <w:tc>
          <w:tcPr>
            <w:tcW w:w="15242" w:type="dxa"/>
            <w:gridSpan w:val="3"/>
            <w:shd w:val="clear" w:color="auto" w:fill="auto"/>
          </w:tcPr>
          <w:p w:rsidR="00EB17A3" w:rsidRPr="00941BDD" w:rsidRDefault="00EB17A3" w:rsidP="008837FB">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w:t>
            </w:r>
            <w:r w:rsidRPr="00941BDD">
              <w:rPr>
                <w:rFonts w:ascii="Times New Roman" w:eastAsia="Times New Roman" w:hAnsi="Times New Roman"/>
                <w:b/>
                <w:sz w:val="24"/>
                <w:szCs w:val="24"/>
                <w:lang w:eastAsia="ru-RU"/>
              </w:rPr>
              <w:t>. Рынок обработки древесины и производства изделий из дерева</w:t>
            </w:r>
          </w:p>
        </w:tc>
      </w:tr>
      <w:tr w:rsidR="00EB17A3" w:rsidRPr="00B115F2" w:rsidTr="00EB17A3">
        <w:tc>
          <w:tcPr>
            <w:tcW w:w="534" w:type="dxa"/>
            <w:shd w:val="clear" w:color="auto" w:fill="auto"/>
          </w:tcPr>
          <w:p w:rsidR="00EB17A3" w:rsidRDefault="00EB17A3"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19.1.</w:t>
            </w:r>
          </w:p>
        </w:tc>
        <w:tc>
          <w:tcPr>
            <w:tcW w:w="6945" w:type="dxa"/>
            <w:shd w:val="clear" w:color="auto" w:fill="auto"/>
          </w:tcPr>
          <w:p w:rsidR="00EB17A3" w:rsidRDefault="00EB17A3" w:rsidP="008837FB">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Мониторинг доли организаций, осуществляющих </w:t>
            </w:r>
            <w:r w:rsidRPr="00941BDD">
              <w:rPr>
                <w:rFonts w:ascii="Times New Roman" w:hAnsi="Times New Roman" w:cs="Times New Roman"/>
                <w:sz w:val="24"/>
                <w:szCs w:val="24"/>
              </w:rPr>
              <w:t xml:space="preserve">деятельность на рынке обработки древесины </w:t>
            </w:r>
            <w:r w:rsidRPr="00941BDD">
              <w:rPr>
                <w:rFonts w:ascii="Times New Roman" w:hAnsi="Times New Roman"/>
                <w:sz w:val="24"/>
                <w:szCs w:val="24"/>
                <w:lang w:eastAsia="ru-RU"/>
              </w:rPr>
              <w:t>и производства изделий из дерева</w:t>
            </w:r>
          </w:p>
        </w:tc>
        <w:tc>
          <w:tcPr>
            <w:tcW w:w="7763" w:type="dxa"/>
            <w:shd w:val="clear" w:color="auto" w:fill="auto"/>
          </w:tcPr>
          <w:p w:rsidR="00EB17A3" w:rsidRDefault="00EB17A3" w:rsidP="00EB17A3">
            <w:pPr>
              <w:spacing w:after="0" w:line="240" w:lineRule="auto"/>
              <w:ind w:right="1"/>
              <w:jc w:val="both"/>
              <w:rPr>
                <w:rFonts w:ascii="Times New Roman" w:eastAsia="Times New Roman" w:hAnsi="Times New Roman"/>
                <w:sz w:val="24"/>
                <w:szCs w:val="24"/>
                <w:lang w:eastAsia="ru-RU"/>
              </w:rPr>
            </w:pPr>
            <w:r>
              <w:rPr>
                <w:rFonts w:ascii="Times New Roman" w:hAnsi="Times New Roman"/>
                <w:sz w:val="24"/>
                <w:szCs w:val="24"/>
              </w:rPr>
              <w:t xml:space="preserve">Доля организаций частной формы собственности на рынке </w:t>
            </w:r>
            <w:r w:rsidRPr="00EB17A3">
              <w:rPr>
                <w:rFonts w:ascii="Times New Roman" w:eastAsia="Times New Roman" w:hAnsi="Times New Roman"/>
                <w:sz w:val="24"/>
                <w:szCs w:val="24"/>
                <w:lang w:eastAsia="ru-RU"/>
              </w:rPr>
              <w:t>обработки древесины и производства изделий из дерева</w:t>
            </w:r>
            <w:r>
              <w:rPr>
                <w:rFonts w:ascii="Times New Roman" w:hAnsi="Times New Roman"/>
                <w:sz w:val="24"/>
                <w:szCs w:val="24"/>
              </w:rPr>
              <w:t xml:space="preserve"> составляет 100%.</w:t>
            </w:r>
          </w:p>
        </w:tc>
      </w:tr>
      <w:tr w:rsidR="00EB17A3" w:rsidRPr="00B115F2" w:rsidTr="008837FB">
        <w:tc>
          <w:tcPr>
            <w:tcW w:w="15242" w:type="dxa"/>
            <w:gridSpan w:val="3"/>
            <w:shd w:val="clear" w:color="auto" w:fill="auto"/>
          </w:tcPr>
          <w:p w:rsidR="00EB17A3" w:rsidRPr="00B115F2" w:rsidRDefault="00EB17A3" w:rsidP="008837FB">
            <w:pPr>
              <w:spacing w:after="0" w:line="240" w:lineRule="auto"/>
              <w:ind w:right="1"/>
              <w:jc w:val="center"/>
              <w:rPr>
                <w:rFonts w:ascii="Times New Roman" w:eastAsia="Times New Roman" w:hAnsi="Times New Roman"/>
                <w:sz w:val="24"/>
                <w:szCs w:val="24"/>
                <w:lang w:eastAsia="ru-RU"/>
              </w:rPr>
            </w:pPr>
            <w:r>
              <w:rPr>
                <w:rFonts w:ascii="Times New Roman" w:hAnsi="Times New Roman"/>
                <w:b/>
                <w:bCs/>
                <w:sz w:val="24"/>
                <w:szCs w:val="24"/>
              </w:rPr>
              <w:t>20</w:t>
            </w:r>
            <w:r w:rsidRPr="00BE3BD6">
              <w:rPr>
                <w:rFonts w:ascii="Times New Roman" w:hAnsi="Times New Roman"/>
                <w:b/>
                <w:bCs/>
                <w:sz w:val="24"/>
                <w:szCs w:val="24"/>
              </w:rPr>
              <w:t>. Рынок производства кирпича</w:t>
            </w:r>
          </w:p>
        </w:tc>
      </w:tr>
      <w:tr w:rsidR="00EB17A3" w:rsidRPr="00B115F2" w:rsidTr="00FC0582">
        <w:tc>
          <w:tcPr>
            <w:tcW w:w="534" w:type="dxa"/>
            <w:shd w:val="clear" w:color="auto" w:fill="auto"/>
            <w:vAlign w:val="center"/>
          </w:tcPr>
          <w:p w:rsidR="00EB17A3" w:rsidRPr="00BE3BD6" w:rsidRDefault="00EB17A3" w:rsidP="008837FB">
            <w:pPr>
              <w:pStyle w:val="a3"/>
              <w:ind w:left="-142" w:right="-108"/>
              <w:jc w:val="center"/>
              <w:rPr>
                <w:rFonts w:ascii="Times New Roman" w:hAnsi="Times New Roman"/>
                <w:sz w:val="24"/>
                <w:szCs w:val="24"/>
              </w:rPr>
            </w:pPr>
            <w:r>
              <w:rPr>
                <w:rFonts w:ascii="Times New Roman" w:hAnsi="Times New Roman"/>
                <w:sz w:val="24"/>
                <w:szCs w:val="24"/>
              </w:rPr>
              <w:t>20</w:t>
            </w:r>
            <w:r w:rsidRPr="00BE3BD6">
              <w:rPr>
                <w:rFonts w:ascii="Times New Roman" w:hAnsi="Times New Roman"/>
                <w:sz w:val="24"/>
                <w:szCs w:val="24"/>
              </w:rPr>
              <w:t>.1.</w:t>
            </w:r>
          </w:p>
        </w:tc>
        <w:tc>
          <w:tcPr>
            <w:tcW w:w="6945" w:type="dxa"/>
            <w:shd w:val="clear" w:color="auto" w:fill="auto"/>
          </w:tcPr>
          <w:p w:rsidR="00EB17A3" w:rsidRPr="00BE3BD6" w:rsidRDefault="00EB17A3" w:rsidP="008837FB">
            <w:pPr>
              <w:pStyle w:val="ConsPlusNormal0"/>
              <w:ind w:left="5" w:right="79" w:hanging="5"/>
              <w:rPr>
                <w:rFonts w:ascii="Times New Roman" w:hAnsi="Times New Roman" w:cs="Times New Roman"/>
                <w:sz w:val="24"/>
                <w:szCs w:val="24"/>
              </w:rPr>
            </w:pPr>
            <w:r>
              <w:rPr>
                <w:rFonts w:ascii="Times New Roman" w:hAnsi="Times New Roman" w:cs="Times New Roman"/>
                <w:sz w:val="24"/>
                <w:szCs w:val="24"/>
              </w:rPr>
              <w:t xml:space="preserve">Мониторинг доли организаций, осуществляющих </w:t>
            </w:r>
            <w:r w:rsidRPr="00941BDD">
              <w:rPr>
                <w:rFonts w:ascii="Times New Roman" w:hAnsi="Times New Roman" w:cs="Times New Roman"/>
                <w:sz w:val="24"/>
                <w:szCs w:val="24"/>
              </w:rPr>
              <w:t>деятельность на рынке</w:t>
            </w:r>
            <w:r w:rsidRPr="00BE3BD6">
              <w:rPr>
                <w:rFonts w:ascii="Times New Roman" w:hAnsi="Times New Roman"/>
                <w:b/>
                <w:bCs/>
                <w:sz w:val="24"/>
                <w:szCs w:val="24"/>
              </w:rPr>
              <w:t xml:space="preserve"> </w:t>
            </w:r>
            <w:r w:rsidRPr="00941BDD">
              <w:rPr>
                <w:rFonts w:ascii="Times New Roman" w:hAnsi="Times New Roman"/>
                <w:bCs/>
                <w:sz w:val="24"/>
                <w:szCs w:val="24"/>
              </w:rPr>
              <w:t>производства кирпича</w:t>
            </w:r>
          </w:p>
        </w:tc>
        <w:tc>
          <w:tcPr>
            <w:tcW w:w="7763" w:type="dxa"/>
            <w:shd w:val="clear" w:color="auto" w:fill="auto"/>
            <w:vAlign w:val="center"/>
          </w:tcPr>
          <w:p w:rsidR="00EB17A3" w:rsidRPr="00EB17A3" w:rsidRDefault="00EB17A3" w:rsidP="00EB17A3">
            <w:pPr>
              <w:spacing w:after="0" w:line="240" w:lineRule="auto"/>
              <w:ind w:right="1"/>
              <w:jc w:val="both"/>
              <w:rPr>
                <w:rFonts w:ascii="Times New Roman" w:hAnsi="Times New Roman"/>
                <w:sz w:val="24"/>
                <w:szCs w:val="24"/>
              </w:rPr>
            </w:pPr>
            <w:r>
              <w:rPr>
                <w:rFonts w:ascii="Times New Roman" w:hAnsi="Times New Roman"/>
                <w:sz w:val="24"/>
                <w:szCs w:val="24"/>
              </w:rPr>
              <w:t xml:space="preserve">Доля организаций частной формы собственности на рынке </w:t>
            </w:r>
            <w:r w:rsidRPr="00EB17A3">
              <w:rPr>
                <w:rFonts w:ascii="Times New Roman" w:hAnsi="Times New Roman"/>
                <w:bCs/>
                <w:sz w:val="24"/>
                <w:szCs w:val="24"/>
              </w:rPr>
              <w:t>производства кирпича</w:t>
            </w:r>
            <w:r>
              <w:rPr>
                <w:rFonts w:ascii="Times New Roman" w:hAnsi="Times New Roman"/>
                <w:sz w:val="24"/>
                <w:szCs w:val="24"/>
              </w:rPr>
              <w:t xml:space="preserve"> составляет 100%.</w:t>
            </w:r>
          </w:p>
        </w:tc>
      </w:tr>
      <w:tr w:rsidR="00EB17A3" w:rsidRPr="00B115F2" w:rsidTr="008837FB">
        <w:tc>
          <w:tcPr>
            <w:tcW w:w="15242" w:type="dxa"/>
            <w:gridSpan w:val="3"/>
            <w:shd w:val="clear" w:color="auto" w:fill="auto"/>
            <w:vAlign w:val="center"/>
          </w:tcPr>
          <w:p w:rsidR="00EB17A3" w:rsidRPr="00EB17A3" w:rsidRDefault="00EB17A3" w:rsidP="00EB17A3">
            <w:pPr>
              <w:spacing w:after="0" w:line="240" w:lineRule="auto"/>
              <w:ind w:right="1"/>
              <w:jc w:val="center"/>
              <w:rPr>
                <w:rFonts w:ascii="Times New Roman" w:hAnsi="Times New Roman"/>
                <w:b/>
                <w:sz w:val="24"/>
                <w:szCs w:val="24"/>
              </w:rPr>
            </w:pPr>
            <w:r w:rsidRPr="00EB17A3">
              <w:rPr>
                <w:rFonts w:ascii="Times New Roman" w:hAnsi="Times New Roman"/>
                <w:b/>
                <w:sz w:val="24"/>
                <w:szCs w:val="24"/>
              </w:rPr>
              <w:t>21. Рынок производства бетона</w:t>
            </w:r>
          </w:p>
        </w:tc>
      </w:tr>
      <w:tr w:rsidR="00EB17A3" w:rsidRPr="00B115F2" w:rsidTr="00EF1E6F">
        <w:tc>
          <w:tcPr>
            <w:tcW w:w="534" w:type="dxa"/>
            <w:shd w:val="clear" w:color="auto" w:fill="auto"/>
            <w:vAlign w:val="center"/>
          </w:tcPr>
          <w:p w:rsidR="00EB17A3" w:rsidRPr="00BE3BD6" w:rsidRDefault="00EB17A3" w:rsidP="008837FB">
            <w:pPr>
              <w:pStyle w:val="a3"/>
              <w:ind w:left="-142" w:right="-108"/>
              <w:jc w:val="center"/>
              <w:rPr>
                <w:rFonts w:ascii="Times New Roman" w:hAnsi="Times New Roman"/>
                <w:sz w:val="24"/>
                <w:szCs w:val="24"/>
              </w:rPr>
            </w:pPr>
            <w:r>
              <w:rPr>
                <w:rFonts w:ascii="Times New Roman" w:hAnsi="Times New Roman"/>
                <w:sz w:val="24"/>
                <w:szCs w:val="24"/>
              </w:rPr>
              <w:t>21</w:t>
            </w:r>
            <w:r w:rsidRPr="00BE3BD6">
              <w:rPr>
                <w:rFonts w:ascii="Times New Roman" w:hAnsi="Times New Roman"/>
                <w:sz w:val="24"/>
                <w:szCs w:val="24"/>
              </w:rPr>
              <w:t>.1.</w:t>
            </w:r>
          </w:p>
        </w:tc>
        <w:tc>
          <w:tcPr>
            <w:tcW w:w="6945" w:type="dxa"/>
            <w:shd w:val="clear" w:color="auto" w:fill="auto"/>
          </w:tcPr>
          <w:p w:rsidR="00EB17A3" w:rsidRPr="00BE3BD6" w:rsidRDefault="00EB17A3" w:rsidP="008837FB">
            <w:pPr>
              <w:pStyle w:val="ConsPlusNormal0"/>
              <w:ind w:right="79"/>
              <w:jc w:val="both"/>
              <w:rPr>
                <w:rFonts w:ascii="Times New Roman" w:hAnsi="Times New Roman" w:cs="Times New Roman"/>
                <w:sz w:val="24"/>
                <w:szCs w:val="24"/>
              </w:rPr>
            </w:pPr>
            <w:r>
              <w:rPr>
                <w:rFonts w:ascii="Times New Roman" w:hAnsi="Times New Roman" w:cs="Times New Roman"/>
                <w:sz w:val="24"/>
                <w:szCs w:val="24"/>
              </w:rPr>
              <w:t xml:space="preserve">Мониторинг доли организаций, осуществляющих </w:t>
            </w:r>
            <w:r w:rsidRPr="00941BDD">
              <w:rPr>
                <w:rFonts w:ascii="Times New Roman" w:hAnsi="Times New Roman" w:cs="Times New Roman"/>
                <w:sz w:val="24"/>
                <w:szCs w:val="24"/>
              </w:rPr>
              <w:t>деятельность на рынке</w:t>
            </w:r>
            <w:r w:rsidRPr="00BE3BD6">
              <w:rPr>
                <w:rFonts w:ascii="Times New Roman" w:hAnsi="Times New Roman"/>
                <w:b/>
                <w:bCs/>
                <w:sz w:val="24"/>
                <w:szCs w:val="24"/>
              </w:rPr>
              <w:t xml:space="preserve"> </w:t>
            </w:r>
            <w:r w:rsidRPr="00941BDD">
              <w:rPr>
                <w:rFonts w:ascii="Times New Roman" w:hAnsi="Times New Roman"/>
                <w:bCs/>
                <w:sz w:val="24"/>
                <w:szCs w:val="24"/>
              </w:rPr>
              <w:t>производства</w:t>
            </w:r>
            <w:r>
              <w:rPr>
                <w:rFonts w:ascii="Times New Roman" w:hAnsi="Times New Roman"/>
                <w:bCs/>
                <w:sz w:val="24"/>
                <w:szCs w:val="24"/>
              </w:rPr>
              <w:t xml:space="preserve"> бетона</w:t>
            </w:r>
          </w:p>
        </w:tc>
        <w:tc>
          <w:tcPr>
            <w:tcW w:w="7763" w:type="dxa"/>
            <w:shd w:val="clear" w:color="auto" w:fill="auto"/>
            <w:vAlign w:val="center"/>
          </w:tcPr>
          <w:p w:rsidR="00EB17A3" w:rsidRPr="00EB17A3" w:rsidRDefault="00EB17A3" w:rsidP="00EB17A3">
            <w:pPr>
              <w:spacing w:after="0" w:line="240" w:lineRule="auto"/>
              <w:ind w:right="1"/>
              <w:jc w:val="both"/>
              <w:rPr>
                <w:rFonts w:ascii="Times New Roman" w:hAnsi="Times New Roman"/>
                <w:sz w:val="24"/>
                <w:szCs w:val="24"/>
              </w:rPr>
            </w:pPr>
            <w:r>
              <w:rPr>
                <w:rFonts w:ascii="Times New Roman" w:hAnsi="Times New Roman"/>
                <w:sz w:val="24"/>
                <w:szCs w:val="24"/>
              </w:rPr>
              <w:t xml:space="preserve">Доля организаций частной формы собственности на рынке </w:t>
            </w:r>
            <w:r w:rsidRPr="00EB17A3">
              <w:rPr>
                <w:rFonts w:ascii="Times New Roman" w:hAnsi="Times New Roman"/>
                <w:sz w:val="24"/>
                <w:szCs w:val="24"/>
              </w:rPr>
              <w:t>производства бетона</w:t>
            </w:r>
            <w:r>
              <w:rPr>
                <w:rFonts w:ascii="Times New Roman" w:hAnsi="Times New Roman"/>
                <w:sz w:val="24"/>
                <w:szCs w:val="24"/>
              </w:rPr>
              <w:t xml:space="preserve"> составляет 100%.</w:t>
            </w:r>
          </w:p>
        </w:tc>
      </w:tr>
      <w:tr w:rsidR="00EB17A3" w:rsidRPr="00B115F2" w:rsidTr="008837FB">
        <w:tc>
          <w:tcPr>
            <w:tcW w:w="15242" w:type="dxa"/>
            <w:gridSpan w:val="3"/>
            <w:shd w:val="clear" w:color="auto" w:fill="auto"/>
          </w:tcPr>
          <w:p w:rsidR="00EB17A3" w:rsidRPr="00AC74F9" w:rsidRDefault="00EB17A3" w:rsidP="008837FB">
            <w:pPr>
              <w:spacing w:after="0" w:line="240" w:lineRule="auto"/>
              <w:ind w:right="1"/>
              <w:jc w:val="center"/>
              <w:rPr>
                <w:rFonts w:ascii="Times New Roman" w:eastAsia="Times New Roman" w:hAnsi="Times New Roman"/>
                <w:b/>
                <w:sz w:val="24"/>
                <w:szCs w:val="24"/>
                <w:lang w:eastAsia="ru-RU"/>
              </w:rPr>
            </w:pPr>
            <w:r w:rsidRPr="00AC74F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2</w:t>
            </w:r>
            <w:r w:rsidRPr="00AC74F9">
              <w:rPr>
                <w:rFonts w:ascii="Times New Roman" w:eastAsia="Times New Roman" w:hAnsi="Times New Roman"/>
                <w:b/>
                <w:sz w:val="24"/>
                <w:szCs w:val="24"/>
                <w:lang w:eastAsia="ru-RU"/>
              </w:rPr>
              <w:t xml:space="preserve">. </w:t>
            </w:r>
            <w:r w:rsidRPr="00AC74F9">
              <w:rPr>
                <w:rFonts w:ascii="Times New Roman" w:hAnsi="Times New Roman"/>
                <w:b/>
                <w:sz w:val="24"/>
                <w:szCs w:val="24"/>
              </w:rPr>
              <w:t>Сфера наружной рекламы</w:t>
            </w:r>
          </w:p>
        </w:tc>
      </w:tr>
      <w:tr w:rsidR="00EB17A3" w:rsidRPr="00B115F2" w:rsidTr="00347FD4">
        <w:tc>
          <w:tcPr>
            <w:tcW w:w="534" w:type="dxa"/>
            <w:shd w:val="clear" w:color="auto" w:fill="auto"/>
          </w:tcPr>
          <w:p w:rsidR="00EB17A3" w:rsidRPr="00B115F2" w:rsidRDefault="00EB17A3"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22.1.</w:t>
            </w:r>
          </w:p>
        </w:tc>
        <w:tc>
          <w:tcPr>
            <w:tcW w:w="6945" w:type="dxa"/>
            <w:shd w:val="clear" w:color="auto" w:fill="auto"/>
          </w:tcPr>
          <w:p w:rsidR="00EB17A3" w:rsidRPr="00B058FE" w:rsidRDefault="00EB17A3" w:rsidP="008837FB">
            <w:pPr>
              <w:pStyle w:val="ConsPlusNormal0"/>
              <w:jc w:val="both"/>
              <w:rPr>
                <w:rFonts w:ascii="Times New Roman" w:hAnsi="Times New Roman" w:cs="Times New Roman"/>
                <w:sz w:val="24"/>
                <w:szCs w:val="24"/>
              </w:rPr>
            </w:pPr>
            <w:r w:rsidRPr="00B058FE">
              <w:rPr>
                <w:rFonts w:ascii="Times New Roman" w:hAnsi="Times New Roman" w:cs="Times New Roman"/>
                <w:sz w:val="24"/>
                <w:szCs w:val="24"/>
              </w:rPr>
              <w:t>Выявление и осуществление демонтажа незаконных рекламных конструкций</w:t>
            </w:r>
          </w:p>
        </w:tc>
        <w:tc>
          <w:tcPr>
            <w:tcW w:w="7763" w:type="dxa"/>
            <w:shd w:val="clear" w:color="auto" w:fill="auto"/>
            <w:vAlign w:val="center"/>
          </w:tcPr>
          <w:p w:rsidR="00EB17A3" w:rsidRPr="00331AA4" w:rsidRDefault="00EB17A3" w:rsidP="00E27318">
            <w:pPr>
              <w:pStyle w:val="ConsPlusNormal0"/>
              <w:jc w:val="both"/>
              <w:rPr>
                <w:rFonts w:ascii="Times New Roman" w:hAnsi="Times New Roman" w:cs="Times New Roman"/>
                <w:sz w:val="24"/>
              </w:rPr>
            </w:pPr>
            <w:r>
              <w:rPr>
                <w:rFonts w:ascii="Times New Roman" w:hAnsi="Times New Roman" w:cs="Times New Roman"/>
                <w:sz w:val="24"/>
              </w:rPr>
              <w:t>В 2019 году на территории муниципального образования «Город Курск» незаконно эксплуатировалось 117 рекламных конструкций</w:t>
            </w:r>
            <w:r w:rsidR="00E27318">
              <w:rPr>
                <w:rFonts w:ascii="Times New Roman" w:hAnsi="Times New Roman" w:cs="Times New Roman"/>
                <w:sz w:val="24"/>
              </w:rPr>
              <w:t>, из них были</w:t>
            </w:r>
            <w:r>
              <w:rPr>
                <w:rFonts w:ascii="Times New Roman" w:hAnsi="Times New Roman" w:cs="Times New Roman"/>
                <w:sz w:val="24"/>
              </w:rPr>
              <w:t xml:space="preserve"> демонтирован</w:t>
            </w:r>
            <w:r w:rsidR="00E27318">
              <w:rPr>
                <w:rFonts w:ascii="Times New Roman" w:hAnsi="Times New Roman" w:cs="Times New Roman"/>
                <w:sz w:val="24"/>
              </w:rPr>
              <w:t>ы</w:t>
            </w:r>
            <w:r>
              <w:rPr>
                <w:rFonts w:ascii="Times New Roman" w:hAnsi="Times New Roman" w:cs="Times New Roman"/>
                <w:sz w:val="24"/>
              </w:rPr>
              <w:t xml:space="preserve"> 47 шт., что составляет 40,</w:t>
            </w:r>
            <w:r w:rsidR="00D55128">
              <w:rPr>
                <w:rFonts w:ascii="Times New Roman" w:hAnsi="Times New Roman" w:cs="Times New Roman"/>
                <w:sz w:val="24"/>
              </w:rPr>
              <w:t>2</w:t>
            </w:r>
            <w:r>
              <w:rPr>
                <w:rFonts w:ascii="Times New Roman" w:hAnsi="Times New Roman" w:cs="Times New Roman"/>
                <w:sz w:val="24"/>
              </w:rPr>
              <w:t>% от общей численности.</w:t>
            </w:r>
          </w:p>
        </w:tc>
      </w:tr>
      <w:tr w:rsidR="00EB17A3" w:rsidRPr="00B115F2" w:rsidTr="00B70027">
        <w:tc>
          <w:tcPr>
            <w:tcW w:w="534" w:type="dxa"/>
            <w:shd w:val="clear" w:color="auto" w:fill="auto"/>
          </w:tcPr>
          <w:p w:rsidR="00EB17A3" w:rsidRPr="00B115F2" w:rsidRDefault="00EB17A3"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22.2.</w:t>
            </w:r>
          </w:p>
        </w:tc>
        <w:tc>
          <w:tcPr>
            <w:tcW w:w="6945" w:type="dxa"/>
            <w:shd w:val="clear" w:color="auto" w:fill="auto"/>
          </w:tcPr>
          <w:p w:rsidR="00EB17A3" w:rsidRPr="00B058FE" w:rsidRDefault="00EB17A3" w:rsidP="008837FB">
            <w:pPr>
              <w:pStyle w:val="ConsPlusNormal0"/>
              <w:jc w:val="both"/>
              <w:rPr>
                <w:rFonts w:ascii="Times New Roman" w:hAnsi="Times New Roman" w:cs="Times New Roman"/>
                <w:sz w:val="24"/>
                <w:szCs w:val="24"/>
              </w:rPr>
            </w:pPr>
            <w:r w:rsidRPr="00B058FE">
              <w:rPr>
                <w:rFonts w:ascii="Times New Roman" w:hAnsi="Times New Roman" w:cs="Times New Roman"/>
                <w:sz w:val="24"/>
                <w:szCs w:val="24"/>
              </w:rPr>
              <w:t>Размещение на официальн</w:t>
            </w:r>
            <w:r>
              <w:rPr>
                <w:rFonts w:ascii="Times New Roman" w:hAnsi="Times New Roman" w:cs="Times New Roman"/>
                <w:sz w:val="24"/>
                <w:szCs w:val="24"/>
              </w:rPr>
              <w:t>ом</w:t>
            </w:r>
            <w:r w:rsidRPr="00B058FE">
              <w:rPr>
                <w:rFonts w:ascii="Times New Roman" w:hAnsi="Times New Roman" w:cs="Times New Roman"/>
                <w:sz w:val="24"/>
                <w:szCs w:val="24"/>
              </w:rPr>
              <w:t xml:space="preserve"> сайт</w:t>
            </w:r>
            <w:r>
              <w:rPr>
                <w:rFonts w:ascii="Times New Roman" w:hAnsi="Times New Roman" w:cs="Times New Roman"/>
                <w:sz w:val="24"/>
                <w:szCs w:val="24"/>
              </w:rPr>
              <w:t>е</w:t>
            </w:r>
            <w:r w:rsidRPr="00B058FE">
              <w:rPr>
                <w:rFonts w:ascii="Times New Roman" w:hAnsi="Times New Roman" w:cs="Times New Roman"/>
                <w:sz w:val="24"/>
                <w:szCs w:val="24"/>
              </w:rPr>
              <w:t xml:space="preserve"> </w:t>
            </w:r>
            <w:r>
              <w:rPr>
                <w:rFonts w:ascii="Times New Roman" w:hAnsi="Times New Roman" w:cs="Times New Roman"/>
                <w:sz w:val="24"/>
                <w:szCs w:val="24"/>
              </w:rPr>
              <w:t>Администрации города Курска</w:t>
            </w:r>
            <w:r w:rsidRPr="00B058FE">
              <w:rPr>
                <w:rFonts w:ascii="Times New Roman" w:hAnsi="Times New Roman" w:cs="Times New Roman"/>
                <w:sz w:val="24"/>
                <w:szCs w:val="24"/>
              </w:rPr>
              <w:t xml:space="preserve"> перечня нормативных правовых актов, регулирующих сферу наружной рекламы</w:t>
            </w:r>
          </w:p>
        </w:tc>
        <w:tc>
          <w:tcPr>
            <w:tcW w:w="7763" w:type="dxa"/>
            <w:shd w:val="clear" w:color="auto" w:fill="auto"/>
            <w:vAlign w:val="center"/>
          </w:tcPr>
          <w:p w:rsidR="00EB17A3" w:rsidRDefault="00EB17A3" w:rsidP="009945AC">
            <w:pPr>
              <w:spacing w:after="0" w:line="240" w:lineRule="auto"/>
              <w:ind w:right="1"/>
              <w:jc w:val="both"/>
            </w:pPr>
            <w:r w:rsidRPr="009945AC">
              <w:rPr>
                <w:rFonts w:ascii="Times New Roman" w:eastAsia="Times New Roman" w:hAnsi="Times New Roman"/>
                <w:sz w:val="24"/>
                <w:szCs w:val="24"/>
                <w:lang w:eastAsia="ru-RU"/>
              </w:rPr>
              <w:t>Перечень нормативных правовых актов, регулирующих сферу наружной рекламы</w:t>
            </w:r>
            <w:r w:rsidR="00E27318">
              <w:rPr>
                <w:rFonts w:ascii="Times New Roman" w:eastAsia="Times New Roman" w:hAnsi="Times New Roman"/>
                <w:sz w:val="24"/>
                <w:szCs w:val="24"/>
                <w:lang w:eastAsia="ru-RU"/>
              </w:rPr>
              <w:t>,</w:t>
            </w:r>
            <w:r w:rsidRPr="009945AC">
              <w:rPr>
                <w:rFonts w:ascii="Times New Roman" w:eastAsia="Times New Roman" w:hAnsi="Times New Roman"/>
                <w:sz w:val="24"/>
                <w:szCs w:val="24"/>
                <w:lang w:eastAsia="ru-RU"/>
              </w:rPr>
              <w:t xml:space="preserve"> размещен на официальном сайте Администрации города Курска в разделе «Градостроительство»</w:t>
            </w:r>
            <w:r w:rsidR="00D55128">
              <w:rPr>
                <w:rFonts w:ascii="Times New Roman" w:eastAsia="Times New Roman" w:hAnsi="Times New Roman"/>
                <w:sz w:val="24"/>
                <w:szCs w:val="24"/>
                <w:lang w:eastAsia="ru-RU"/>
              </w:rPr>
              <w:t>,</w:t>
            </w:r>
            <w:r w:rsidRPr="009945AC">
              <w:rPr>
                <w:rFonts w:ascii="Times New Roman" w:eastAsia="Times New Roman" w:hAnsi="Times New Roman"/>
                <w:sz w:val="24"/>
                <w:szCs w:val="24"/>
                <w:lang w:eastAsia="ru-RU"/>
              </w:rPr>
              <w:t xml:space="preserve"> подраздел</w:t>
            </w:r>
            <w:r w:rsidR="00D55128">
              <w:rPr>
                <w:rFonts w:ascii="Times New Roman" w:eastAsia="Times New Roman" w:hAnsi="Times New Roman"/>
                <w:sz w:val="24"/>
                <w:szCs w:val="24"/>
                <w:lang w:eastAsia="ru-RU"/>
              </w:rPr>
              <w:t>е</w:t>
            </w:r>
            <w:r w:rsidRPr="009945AC">
              <w:rPr>
                <w:rFonts w:ascii="Times New Roman" w:eastAsia="Times New Roman" w:hAnsi="Times New Roman"/>
                <w:sz w:val="24"/>
                <w:szCs w:val="24"/>
                <w:lang w:eastAsia="ru-RU"/>
              </w:rPr>
              <w:t xml:space="preserve"> «Наружная реклама»</w:t>
            </w:r>
            <w:r>
              <w:rPr>
                <w:rFonts w:ascii="Times New Roman" w:eastAsia="Times New Roman" w:hAnsi="Times New Roman"/>
                <w:sz w:val="24"/>
                <w:szCs w:val="24"/>
                <w:lang w:eastAsia="ru-RU"/>
              </w:rPr>
              <w:t>.</w:t>
            </w:r>
          </w:p>
        </w:tc>
      </w:tr>
      <w:tr w:rsidR="00EB17A3" w:rsidRPr="00B115F2" w:rsidTr="009945AC">
        <w:tc>
          <w:tcPr>
            <w:tcW w:w="534" w:type="dxa"/>
            <w:shd w:val="clear" w:color="auto" w:fill="auto"/>
          </w:tcPr>
          <w:p w:rsidR="00EB17A3" w:rsidRDefault="00EB17A3"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22.3.</w:t>
            </w:r>
          </w:p>
        </w:tc>
        <w:tc>
          <w:tcPr>
            <w:tcW w:w="6945" w:type="dxa"/>
            <w:shd w:val="clear" w:color="auto" w:fill="auto"/>
          </w:tcPr>
          <w:p w:rsidR="00EB17A3" w:rsidRPr="00B058FE" w:rsidRDefault="00EB17A3" w:rsidP="008837FB">
            <w:pPr>
              <w:pStyle w:val="ConsPlusNormal0"/>
              <w:jc w:val="both"/>
              <w:rPr>
                <w:rFonts w:ascii="Times New Roman" w:hAnsi="Times New Roman" w:cs="Times New Roman"/>
                <w:sz w:val="24"/>
                <w:szCs w:val="24"/>
              </w:rPr>
            </w:pPr>
            <w:r w:rsidRPr="00B058FE">
              <w:rPr>
                <w:rFonts w:ascii="Times New Roman" w:hAnsi="Times New Roman" w:cs="Times New Roman"/>
                <w:sz w:val="24"/>
                <w:szCs w:val="24"/>
              </w:rPr>
              <w:t>Актуализация схем размещения рекламных конструкций</w:t>
            </w:r>
          </w:p>
        </w:tc>
        <w:tc>
          <w:tcPr>
            <w:tcW w:w="7763" w:type="dxa"/>
            <w:vMerge w:val="restart"/>
            <w:shd w:val="clear" w:color="auto" w:fill="auto"/>
          </w:tcPr>
          <w:p w:rsidR="00EB17A3" w:rsidRDefault="00EB17A3" w:rsidP="00EF2936">
            <w:pPr>
              <w:spacing w:after="0" w:line="240" w:lineRule="auto"/>
              <w:ind w:right="1"/>
              <w:jc w:val="both"/>
            </w:pPr>
            <w:r>
              <w:rPr>
                <w:rFonts w:ascii="Times New Roman" w:eastAsia="Times New Roman" w:hAnsi="Times New Roman"/>
                <w:sz w:val="24"/>
                <w:szCs w:val="24"/>
                <w:lang w:eastAsia="ru-RU"/>
              </w:rPr>
              <w:t>Проведение меро</w:t>
            </w:r>
            <w:r w:rsidR="00EF2936">
              <w:rPr>
                <w:rFonts w:ascii="Times New Roman" w:eastAsia="Times New Roman" w:hAnsi="Times New Roman"/>
                <w:sz w:val="24"/>
                <w:szCs w:val="24"/>
                <w:lang w:eastAsia="ru-RU"/>
              </w:rPr>
              <w:t>приятий планируется в 2021 году.</w:t>
            </w:r>
          </w:p>
        </w:tc>
      </w:tr>
      <w:tr w:rsidR="00EB17A3" w:rsidRPr="00B115F2" w:rsidTr="006B7666">
        <w:tc>
          <w:tcPr>
            <w:tcW w:w="534" w:type="dxa"/>
            <w:shd w:val="clear" w:color="auto" w:fill="auto"/>
          </w:tcPr>
          <w:p w:rsidR="00EB17A3" w:rsidRPr="00B115F2" w:rsidRDefault="00EB17A3"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22.4.</w:t>
            </w:r>
          </w:p>
        </w:tc>
        <w:tc>
          <w:tcPr>
            <w:tcW w:w="6945" w:type="dxa"/>
            <w:shd w:val="clear" w:color="auto" w:fill="auto"/>
            <w:vAlign w:val="center"/>
          </w:tcPr>
          <w:p w:rsidR="00EB17A3" w:rsidRPr="00BE3BD6" w:rsidRDefault="00EB17A3" w:rsidP="008837FB">
            <w:pPr>
              <w:pStyle w:val="ConsPlusNormal0"/>
              <w:jc w:val="both"/>
              <w:rPr>
                <w:rFonts w:ascii="Times New Roman" w:hAnsi="Times New Roman" w:cs="Times New Roman"/>
                <w:sz w:val="24"/>
                <w:szCs w:val="24"/>
              </w:rPr>
            </w:pPr>
            <w:r w:rsidRPr="00BE3BD6">
              <w:rPr>
                <w:rFonts w:ascii="Times New Roman" w:hAnsi="Times New Roman" w:cs="Times New Roman"/>
                <w:sz w:val="24"/>
                <w:szCs w:val="24"/>
              </w:rPr>
              <w:t xml:space="preserve">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 </w:t>
            </w:r>
          </w:p>
        </w:tc>
        <w:tc>
          <w:tcPr>
            <w:tcW w:w="7763" w:type="dxa"/>
            <w:vMerge/>
            <w:shd w:val="clear" w:color="auto" w:fill="auto"/>
            <w:vAlign w:val="center"/>
          </w:tcPr>
          <w:p w:rsidR="00EB17A3" w:rsidRPr="00B115F2" w:rsidRDefault="00EB17A3" w:rsidP="008837FB">
            <w:pPr>
              <w:spacing w:after="0" w:line="240" w:lineRule="auto"/>
              <w:ind w:right="1"/>
              <w:jc w:val="center"/>
              <w:rPr>
                <w:rFonts w:ascii="Times New Roman" w:eastAsia="Times New Roman" w:hAnsi="Times New Roman"/>
                <w:sz w:val="24"/>
                <w:szCs w:val="24"/>
                <w:lang w:eastAsia="ru-RU"/>
              </w:rPr>
            </w:pPr>
          </w:p>
        </w:tc>
      </w:tr>
      <w:tr w:rsidR="00EB17A3" w:rsidRPr="00B115F2" w:rsidTr="008837FB">
        <w:tc>
          <w:tcPr>
            <w:tcW w:w="15242" w:type="dxa"/>
            <w:gridSpan w:val="3"/>
            <w:shd w:val="clear" w:color="auto" w:fill="auto"/>
          </w:tcPr>
          <w:p w:rsidR="00EB17A3" w:rsidRPr="00C63BF5" w:rsidRDefault="00EB17A3" w:rsidP="008837FB">
            <w:pPr>
              <w:spacing w:after="0" w:line="240" w:lineRule="auto"/>
              <w:ind w:right="1"/>
              <w:jc w:val="center"/>
              <w:rPr>
                <w:rFonts w:ascii="Times New Roman" w:hAnsi="Times New Roman"/>
                <w:b/>
                <w:sz w:val="24"/>
                <w:szCs w:val="24"/>
              </w:rPr>
            </w:pPr>
            <w:r>
              <w:rPr>
                <w:rFonts w:ascii="Times New Roman" w:hAnsi="Times New Roman"/>
                <w:b/>
                <w:sz w:val="24"/>
                <w:szCs w:val="24"/>
              </w:rPr>
              <w:t>23</w:t>
            </w:r>
            <w:r w:rsidRPr="00C63BF5">
              <w:rPr>
                <w:rFonts w:ascii="Times New Roman" w:hAnsi="Times New Roman"/>
                <w:b/>
                <w:sz w:val="24"/>
                <w:szCs w:val="24"/>
              </w:rPr>
              <w:t xml:space="preserve">. </w:t>
            </w:r>
            <w:r w:rsidRPr="00C36DD3">
              <w:rPr>
                <w:rFonts w:ascii="Times New Roman" w:hAnsi="Times New Roman"/>
                <w:b/>
                <w:bCs/>
                <w:sz w:val="24"/>
                <w:szCs w:val="24"/>
              </w:rPr>
              <w:t xml:space="preserve">Рынок </w:t>
            </w:r>
            <w:r>
              <w:rPr>
                <w:rFonts w:ascii="Times New Roman" w:hAnsi="Times New Roman"/>
                <w:b/>
                <w:bCs/>
                <w:sz w:val="24"/>
                <w:szCs w:val="24"/>
              </w:rPr>
              <w:t>переработки водных биоресурсов</w:t>
            </w:r>
          </w:p>
        </w:tc>
      </w:tr>
      <w:tr w:rsidR="00EB17A3" w:rsidRPr="00B115F2" w:rsidTr="00EB17A3">
        <w:tc>
          <w:tcPr>
            <w:tcW w:w="534" w:type="dxa"/>
            <w:shd w:val="clear" w:color="auto" w:fill="auto"/>
          </w:tcPr>
          <w:p w:rsidR="00EB17A3" w:rsidRDefault="00EB17A3"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p>
        </w:tc>
        <w:tc>
          <w:tcPr>
            <w:tcW w:w="6945" w:type="dxa"/>
            <w:shd w:val="clear" w:color="auto" w:fill="auto"/>
          </w:tcPr>
          <w:p w:rsidR="00EB17A3" w:rsidRPr="00C36DD3" w:rsidRDefault="00EB17A3" w:rsidP="008837FB">
            <w:pPr>
              <w:pStyle w:val="a3"/>
              <w:jc w:val="both"/>
              <w:rPr>
                <w:rFonts w:ascii="Times New Roman" w:hAnsi="Times New Roman"/>
                <w:sz w:val="24"/>
                <w:szCs w:val="24"/>
              </w:rPr>
            </w:pPr>
            <w:r>
              <w:rPr>
                <w:rFonts w:ascii="Times New Roman" w:hAnsi="Times New Roman"/>
                <w:sz w:val="24"/>
                <w:szCs w:val="24"/>
              </w:rPr>
              <w:t>Создание условий для развития производства по переработке водных биоресурсов и доведения продукции до потребителей путем привлечения предприятий, занимающихся переработкой водных биоресурсов, к участию в выставках и (или) ярмарочной торговле</w:t>
            </w:r>
          </w:p>
        </w:tc>
        <w:tc>
          <w:tcPr>
            <w:tcW w:w="7763" w:type="dxa"/>
            <w:shd w:val="clear" w:color="auto" w:fill="auto"/>
          </w:tcPr>
          <w:p w:rsidR="00EB17A3" w:rsidRPr="00BE3BD6" w:rsidRDefault="00EB17A3" w:rsidP="00EB17A3">
            <w:pPr>
              <w:spacing w:after="0" w:line="240" w:lineRule="auto"/>
              <w:ind w:right="1"/>
              <w:jc w:val="both"/>
              <w:rPr>
                <w:rFonts w:ascii="Times New Roman" w:hAnsi="Times New Roman"/>
                <w:sz w:val="24"/>
                <w:szCs w:val="24"/>
              </w:rPr>
            </w:pPr>
            <w:r>
              <w:rPr>
                <w:rFonts w:ascii="Times New Roman" w:hAnsi="Times New Roman"/>
                <w:sz w:val="24"/>
                <w:szCs w:val="24"/>
              </w:rPr>
              <w:t>Доля организаций частной формы собственности на рынке переработки водных биоресурсов составляет 100%.</w:t>
            </w:r>
          </w:p>
        </w:tc>
      </w:tr>
      <w:tr w:rsidR="00EB17A3" w:rsidRPr="00B115F2" w:rsidTr="008837FB">
        <w:tc>
          <w:tcPr>
            <w:tcW w:w="15242" w:type="dxa"/>
            <w:gridSpan w:val="3"/>
            <w:shd w:val="clear" w:color="auto" w:fill="auto"/>
          </w:tcPr>
          <w:p w:rsidR="00EB17A3" w:rsidRPr="00C63BF5" w:rsidRDefault="00EB17A3" w:rsidP="008837FB">
            <w:pPr>
              <w:spacing w:after="0" w:line="240" w:lineRule="auto"/>
              <w:ind w:right="1"/>
              <w:jc w:val="center"/>
              <w:rPr>
                <w:rFonts w:ascii="Times New Roman" w:hAnsi="Times New Roman"/>
                <w:b/>
                <w:sz w:val="24"/>
                <w:szCs w:val="24"/>
              </w:rPr>
            </w:pPr>
            <w:r>
              <w:rPr>
                <w:rFonts w:ascii="Times New Roman" w:hAnsi="Times New Roman"/>
                <w:b/>
                <w:sz w:val="24"/>
                <w:szCs w:val="24"/>
              </w:rPr>
              <w:t>24</w:t>
            </w:r>
            <w:r w:rsidRPr="00C63BF5">
              <w:rPr>
                <w:rFonts w:ascii="Times New Roman" w:hAnsi="Times New Roman"/>
                <w:b/>
                <w:sz w:val="24"/>
                <w:szCs w:val="24"/>
              </w:rPr>
              <w:t xml:space="preserve">. </w:t>
            </w:r>
            <w:r w:rsidRPr="00C36DD3">
              <w:rPr>
                <w:rFonts w:ascii="Times New Roman" w:hAnsi="Times New Roman"/>
                <w:b/>
                <w:bCs/>
                <w:sz w:val="24"/>
                <w:szCs w:val="24"/>
              </w:rPr>
              <w:t>Рынок легкой промышленности</w:t>
            </w:r>
          </w:p>
        </w:tc>
      </w:tr>
      <w:tr w:rsidR="00EB17A3" w:rsidRPr="00B115F2" w:rsidTr="00381D6E">
        <w:tc>
          <w:tcPr>
            <w:tcW w:w="534" w:type="dxa"/>
            <w:shd w:val="clear" w:color="auto" w:fill="auto"/>
          </w:tcPr>
          <w:p w:rsidR="00EB17A3" w:rsidRDefault="00EB17A3"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24.1.</w:t>
            </w:r>
          </w:p>
        </w:tc>
        <w:tc>
          <w:tcPr>
            <w:tcW w:w="6945" w:type="dxa"/>
            <w:shd w:val="clear" w:color="auto" w:fill="auto"/>
          </w:tcPr>
          <w:p w:rsidR="00EB17A3" w:rsidRPr="00C36DD3" w:rsidRDefault="00EB17A3" w:rsidP="008837FB">
            <w:pPr>
              <w:pStyle w:val="a3"/>
              <w:jc w:val="both"/>
              <w:rPr>
                <w:rFonts w:ascii="Times New Roman" w:hAnsi="Times New Roman"/>
                <w:sz w:val="24"/>
                <w:szCs w:val="24"/>
              </w:rPr>
            </w:pPr>
            <w:r>
              <w:rPr>
                <w:rFonts w:ascii="Times New Roman" w:eastAsia="Times New Roman" w:hAnsi="Times New Roman"/>
                <w:sz w:val="24"/>
                <w:szCs w:val="24"/>
                <w:lang w:eastAsia="ru-RU"/>
              </w:rPr>
              <w:t xml:space="preserve">Мониторинг доли организаций частной формы собственности, осуществляющих деятельность </w:t>
            </w:r>
            <w:r>
              <w:rPr>
                <w:rFonts w:ascii="Times New Roman" w:hAnsi="Times New Roman"/>
                <w:sz w:val="24"/>
                <w:szCs w:val="24"/>
              </w:rPr>
              <w:t>на рынке</w:t>
            </w:r>
            <w:r w:rsidRPr="00C36DD3">
              <w:rPr>
                <w:rFonts w:ascii="Times New Roman" w:hAnsi="Times New Roman"/>
                <w:sz w:val="24"/>
                <w:szCs w:val="24"/>
              </w:rPr>
              <w:t xml:space="preserve"> легкой промышленности</w:t>
            </w:r>
          </w:p>
        </w:tc>
        <w:tc>
          <w:tcPr>
            <w:tcW w:w="7763" w:type="dxa"/>
            <w:shd w:val="clear" w:color="auto" w:fill="auto"/>
          </w:tcPr>
          <w:p w:rsidR="00EB17A3" w:rsidRPr="00BE3BD6" w:rsidRDefault="00381D6E" w:rsidP="00381D6E">
            <w:pPr>
              <w:spacing w:after="0" w:line="240" w:lineRule="auto"/>
              <w:ind w:right="1"/>
              <w:jc w:val="both"/>
              <w:rPr>
                <w:rFonts w:ascii="Times New Roman" w:hAnsi="Times New Roman"/>
                <w:sz w:val="24"/>
                <w:szCs w:val="24"/>
              </w:rPr>
            </w:pPr>
            <w:r w:rsidRPr="00C36DD3">
              <w:rPr>
                <w:rFonts w:ascii="Times New Roman" w:hAnsi="Times New Roman"/>
                <w:sz w:val="24"/>
                <w:szCs w:val="24"/>
              </w:rPr>
              <w:t>Доля организаций частной формы собственности в сфере легкой промышленности</w:t>
            </w:r>
            <w:r>
              <w:rPr>
                <w:rFonts w:ascii="Times New Roman" w:hAnsi="Times New Roman"/>
                <w:sz w:val="24"/>
                <w:szCs w:val="24"/>
              </w:rPr>
              <w:t xml:space="preserve"> составляет 100%.</w:t>
            </w:r>
          </w:p>
        </w:tc>
      </w:tr>
      <w:tr w:rsidR="00EB17A3" w:rsidRPr="00B115F2" w:rsidTr="008837FB">
        <w:tc>
          <w:tcPr>
            <w:tcW w:w="15242" w:type="dxa"/>
            <w:gridSpan w:val="3"/>
            <w:shd w:val="clear" w:color="auto" w:fill="auto"/>
          </w:tcPr>
          <w:p w:rsidR="00EB17A3" w:rsidRPr="006B7510" w:rsidRDefault="00EB17A3" w:rsidP="008837FB">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w:t>
            </w:r>
            <w:r w:rsidRPr="006B7510">
              <w:rPr>
                <w:rFonts w:ascii="Times New Roman" w:eastAsia="Times New Roman" w:hAnsi="Times New Roman"/>
                <w:b/>
                <w:sz w:val="24"/>
                <w:szCs w:val="24"/>
                <w:lang w:eastAsia="ru-RU"/>
              </w:rPr>
              <w:t>. Рынок услуг розничной торговли</w:t>
            </w:r>
            <w:r>
              <w:rPr>
                <w:rFonts w:ascii="Times New Roman" w:eastAsia="Times New Roman" w:hAnsi="Times New Roman"/>
                <w:b/>
                <w:sz w:val="24"/>
                <w:szCs w:val="24"/>
                <w:lang w:eastAsia="ru-RU"/>
              </w:rPr>
              <w:t xml:space="preserve"> лекарственными препаратами, медицинскими изделиями и сопутствующими товарами</w:t>
            </w:r>
          </w:p>
        </w:tc>
      </w:tr>
      <w:tr w:rsidR="00EB17A3" w:rsidRPr="00B115F2" w:rsidTr="00E55308">
        <w:tc>
          <w:tcPr>
            <w:tcW w:w="534" w:type="dxa"/>
            <w:shd w:val="clear" w:color="auto" w:fill="auto"/>
          </w:tcPr>
          <w:p w:rsidR="00EB17A3" w:rsidRDefault="00EB17A3"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25.1.</w:t>
            </w:r>
          </w:p>
        </w:tc>
        <w:tc>
          <w:tcPr>
            <w:tcW w:w="6945" w:type="dxa"/>
            <w:shd w:val="clear" w:color="auto" w:fill="auto"/>
          </w:tcPr>
          <w:p w:rsidR="00EB17A3" w:rsidRDefault="00EB17A3" w:rsidP="008837FB">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Мониторинг состояния конкурентной среды на рынках товаров и услуг розничной торговли </w:t>
            </w:r>
            <w:r w:rsidRPr="006B7510">
              <w:rPr>
                <w:rFonts w:ascii="Times New Roman" w:eastAsia="Times New Roman" w:hAnsi="Times New Roman"/>
                <w:sz w:val="24"/>
                <w:szCs w:val="24"/>
                <w:lang w:eastAsia="ru-RU"/>
              </w:rPr>
              <w:t>лекарственными препаратами, медицинскими изделиями и сопутствующими товарами</w:t>
            </w:r>
          </w:p>
        </w:tc>
        <w:tc>
          <w:tcPr>
            <w:tcW w:w="7763" w:type="dxa"/>
            <w:shd w:val="clear" w:color="auto" w:fill="auto"/>
            <w:vAlign w:val="center"/>
          </w:tcPr>
          <w:p w:rsidR="00EB17A3" w:rsidRPr="00C36DD3" w:rsidRDefault="006E53C7" w:rsidP="007101FA">
            <w:pPr>
              <w:pStyle w:val="a3"/>
              <w:jc w:val="both"/>
              <w:rPr>
                <w:rFonts w:ascii="Times New Roman" w:eastAsia="Times New Roman" w:hAnsi="Times New Roman"/>
                <w:sz w:val="24"/>
                <w:szCs w:val="24"/>
                <w:lang w:eastAsia="ru-RU"/>
              </w:rPr>
            </w:pPr>
            <w:r>
              <w:rPr>
                <w:rFonts w:ascii="Times New Roman" w:hAnsi="Times New Roman"/>
                <w:sz w:val="24"/>
                <w:szCs w:val="24"/>
              </w:rPr>
              <w:t xml:space="preserve">Услуги </w:t>
            </w:r>
            <w:r w:rsidRPr="006E53C7">
              <w:rPr>
                <w:rFonts w:ascii="Times New Roman" w:eastAsia="Times New Roman" w:hAnsi="Times New Roman"/>
                <w:sz w:val="24"/>
                <w:szCs w:val="24"/>
                <w:lang w:eastAsia="ru-RU"/>
              </w:rPr>
              <w:t>розничной торговли лекарственными препаратами, медицинскими изделиями и сопутствующими товарами</w:t>
            </w:r>
            <w:r>
              <w:rPr>
                <w:rFonts w:ascii="Times New Roman" w:hAnsi="Times New Roman"/>
                <w:sz w:val="24"/>
                <w:szCs w:val="24"/>
              </w:rPr>
              <w:t xml:space="preserve"> оказывают             379 организаций, из них 358 – частной формы собственно</w:t>
            </w:r>
            <w:r w:rsidR="00E27318">
              <w:rPr>
                <w:rFonts w:ascii="Times New Roman" w:hAnsi="Times New Roman"/>
                <w:sz w:val="24"/>
                <w:szCs w:val="24"/>
              </w:rPr>
              <w:t>сти, что составляет 94,5% от обшего количества организаций.</w:t>
            </w:r>
          </w:p>
        </w:tc>
      </w:tr>
      <w:tr w:rsidR="00EB17A3" w:rsidRPr="00B115F2" w:rsidTr="008837FB">
        <w:tc>
          <w:tcPr>
            <w:tcW w:w="15242" w:type="dxa"/>
            <w:gridSpan w:val="3"/>
            <w:shd w:val="clear" w:color="auto" w:fill="auto"/>
          </w:tcPr>
          <w:p w:rsidR="00EB17A3" w:rsidRPr="006B7510" w:rsidRDefault="00EB17A3" w:rsidP="008837FB">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26</w:t>
            </w:r>
            <w:r w:rsidRPr="006B7510">
              <w:rPr>
                <w:rFonts w:ascii="Times New Roman" w:eastAsia="Times New Roman" w:hAnsi="Times New Roman"/>
                <w:b/>
                <w:sz w:val="24"/>
                <w:szCs w:val="24"/>
                <w:lang w:eastAsia="ru-RU"/>
              </w:rPr>
              <w:t>. Рынок поставки сжиженного газа в баллонах</w:t>
            </w:r>
          </w:p>
        </w:tc>
      </w:tr>
      <w:tr w:rsidR="00EB17A3" w:rsidRPr="00B115F2" w:rsidTr="002308EF">
        <w:tc>
          <w:tcPr>
            <w:tcW w:w="534" w:type="dxa"/>
            <w:shd w:val="clear" w:color="auto" w:fill="auto"/>
          </w:tcPr>
          <w:p w:rsidR="00EB17A3" w:rsidRDefault="00EB17A3" w:rsidP="008837FB">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26.1.</w:t>
            </w:r>
          </w:p>
        </w:tc>
        <w:tc>
          <w:tcPr>
            <w:tcW w:w="6945" w:type="dxa"/>
            <w:shd w:val="clear" w:color="auto" w:fill="auto"/>
          </w:tcPr>
          <w:p w:rsidR="00EB17A3" w:rsidRDefault="00EB17A3" w:rsidP="008837FB">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Мониторинг состояния конку</w:t>
            </w:r>
            <w:r w:rsidRPr="006B7510">
              <w:rPr>
                <w:rFonts w:ascii="Times New Roman" w:eastAsia="Times New Roman" w:hAnsi="Times New Roman"/>
                <w:sz w:val="24"/>
                <w:szCs w:val="24"/>
                <w:lang w:eastAsia="ru-RU"/>
              </w:rPr>
              <w:t>рентной среды на рынке поставок сжиженного газа в баллонах</w:t>
            </w:r>
          </w:p>
        </w:tc>
        <w:tc>
          <w:tcPr>
            <w:tcW w:w="7763" w:type="dxa"/>
            <w:shd w:val="clear" w:color="auto" w:fill="auto"/>
            <w:vAlign w:val="center"/>
          </w:tcPr>
          <w:p w:rsidR="00EB17A3" w:rsidRPr="00C36DD3" w:rsidRDefault="00EB17A3" w:rsidP="007101FA">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Поставка сжиженного газа в балонах осуществляется АО «Газпром газораспределение Курск». Доля организаций частной формы собственности на рынке поствки сжиженного газа в балонах составляет 100%.</w:t>
            </w:r>
          </w:p>
        </w:tc>
      </w:tr>
    </w:tbl>
    <w:p w:rsidR="00947DDA" w:rsidRDefault="00947DDA"/>
    <w:sectPr w:rsidR="00947DDA" w:rsidSect="0037517F">
      <w:headerReference w:type="default" r:id="rId8"/>
      <w:pgSz w:w="16838" w:h="11906" w:orient="landscape"/>
      <w:pgMar w:top="993"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C8" w:rsidRDefault="002038C8" w:rsidP="002038C8">
      <w:pPr>
        <w:spacing w:after="0" w:line="240" w:lineRule="auto"/>
      </w:pPr>
      <w:r>
        <w:separator/>
      </w:r>
    </w:p>
  </w:endnote>
  <w:endnote w:type="continuationSeparator" w:id="0">
    <w:p w:rsidR="002038C8" w:rsidRDefault="002038C8" w:rsidP="0020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C8" w:rsidRDefault="002038C8" w:rsidP="002038C8">
      <w:pPr>
        <w:spacing w:after="0" w:line="240" w:lineRule="auto"/>
      </w:pPr>
      <w:r>
        <w:separator/>
      </w:r>
    </w:p>
  </w:footnote>
  <w:footnote w:type="continuationSeparator" w:id="0">
    <w:p w:rsidR="002038C8" w:rsidRDefault="002038C8" w:rsidP="00203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24435"/>
      <w:docPartObj>
        <w:docPartGallery w:val="Page Numbers (Top of Page)"/>
        <w:docPartUnique/>
      </w:docPartObj>
    </w:sdtPr>
    <w:sdtEndPr>
      <w:rPr>
        <w:rFonts w:ascii="Times New Roman" w:eastAsia="BatangChe" w:hAnsi="Times New Roman" w:cs="Times New Roman"/>
      </w:rPr>
    </w:sdtEndPr>
    <w:sdtContent>
      <w:p w:rsidR="002038C8" w:rsidRPr="003D4913" w:rsidRDefault="002038C8">
        <w:pPr>
          <w:pStyle w:val="a4"/>
          <w:jc w:val="center"/>
          <w:rPr>
            <w:rFonts w:ascii="Times New Roman" w:eastAsia="BatangChe" w:hAnsi="Times New Roman" w:cs="Times New Roman"/>
          </w:rPr>
        </w:pPr>
        <w:r w:rsidRPr="003D4913">
          <w:rPr>
            <w:rFonts w:ascii="Times New Roman" w:eastAsia="BatangChe" w:hAnsi="Times New Roman" w:cs="Times New Roman"/>
          </w:rPr>
          <w:fldChar w:fldCharType="begin"/>
        </w:r>
        <w:r w:rsidRPr="003D4913">
          <w:rPr>
            <w:rFonts w:ascii="Times New Roman" w:eastAsia="BatangChe" w:hAnsi="Times New Roman" w:cs="Times New Roman"/>
          </w:rPr>
          <w:instrText>PAGE   \* MERGEFORMAT</w:instrText>
        </w:r>
        <w:r w:rsidRPr="003D4913">
          <w:rPr>
            <w:rFonts w:ascii="Times New Roman" w:eastAsia="BatangChe" w:hAnsi="Times New Roman" w:cs="Times New Roman"/>
          </w:rPr>
          <w:fldChar w:fldCharType="separate"/>
        </w:r>
        <w:r w:rsidR="00AB4107">
          <w:rPr>
            <w:rFonts w:ascii="Times New Roman" w:eastAsia="BatangChe" w:hAnsi="Times New Roman" w:cs="Times New Roman"/>
            <w:noProof/>
          </w:rPr>
          <w:t>4</w:t>
        </w:r>
        <w:r w:rsidRPr="003D4913">
          <w:rPr>
            <w:rFonts w:ascii="Times New Roman" w:eastAsia="BatangChe" w:hAnsi="Times New Roman" w:cs="Times New Roman"/>
          </w:rPr>
          <w:fldChar w:fldCharType="end"/>
        </w:r>
      </w:p>
    </w:sdtContent>
  </w:sdt>
  <w:p w:rsidR="002038C8" w:rsidRDefault="002038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42"/>
    <w:rsid w:val="00085B9C"/>
    <w:rsid w:val="00097298"/>
    <w:rsid w:val="000A13E0"/>
    <w:rsid w:val="000E3214"/>
    <w:rsid w:val="00113970"/>
    <w:rsid w:val="001412BB"/>
    <w:rsid w:val="0016382F"/>
    <w:rsid w:val="001653F8"/>
    <w:rsid w:val="001E695C"/>
    <w:rsid w:val="002038C8"/>
    <w:rsid w:val="00300796"/>
    <w:rsid w:val="00323F3E"/>
    <w:rsid w:val="00331AA4"/>
    <w:rsid w:val="00372494"/>
    <w:rsid w:val="0037517F"/>
    <w:rsid w:val="00381D6E"/>
    <w:rsid w:val="003D0AA8"/>
    <w:rsid w:val="003D4913"/>
    <w:rsid w:val="00400691"/>
    <w:rsid w:val="004255D5"/>
    <w:rsid w:val="004322A6"/>
    <w:rsid w:val="00470510"/>
    <w:rsid w:val="00490284"/>
    <w:rsid w:val="00495828"/>
    <w:rsid w:val="004C7E37"/>
    <w:rsid w:val="004D17B4"/>
    <w:rsid w:val="004D5CDE"/>
    <w:rsid w:val="00564635"/>
    <w:rsid w:val="00571A1E"/>
    <w:rsid w:val="005854CA"/>
    <w:rsid w:val="00586530"/>
    <w:rsid w:val="005A4078"/>
    <w:rsid w:val="005E0026"/>
    <w:rsid w:val="00612111"/>
    <w:rsid w:val="0066138B"/>
    <w:rsid w:val="00686ED7"/>
    <w:rsid w:val="006E53C7"/>
    <w:rsid w:val="00700622"/>
    <w:rsid w:val="007101FA"/>
    <w:rsid w:val="00732A60"/>
    <w:rsid w:val="00776DFF"/>
    <w:rsid w:val="007D2646"/>
    <w:rsid w:val="007F6D0F"/>
    <w:rsid w:val="00825982"/>
    <w:rsid w:val="008331B2"/>
    <w:rsid w:val="00857D08"/>
    <w:rsid w:val="008F1186"/>
    <w:rsid w:val="00927695"/>
    <w:rsid w:val="0092795A"/>
    <w:rsid w:val="00936B4C"/>
    <w:rsid w:val="00940C23"/>
    <w:rsid w:val="00947DDA"/>
    <w:rsid w:val="00956B9C"/>
    <w:rsid w:val="009945AC"/>
    <w:rsid w:val="009C638F"/>
    <w:rsid w:val="009D4E90"/>
    <w:rsid w:val="009D723A"/>
    <w:rsid w:val="009E7E42"/>
    <w:rsid w:val="00A277BB"/>
    <w:rsid w:val="00A324E6"/>
    <w:rsid w:val="00A32AB4"/>
    <w:rsid w:val="00A41E21"/>
    <w:rsid w:val="00AA6CA0"/>
    <w:rsid w:val="00AB4107"/>
    <w:rsid w:val="00AC5540"/>
    <w:rsid w:val="00B311E8"/>
    <w:rsid w:val="00B65AE5"/>
    <w:rsid w:val="00BA2950"/>
    <w:rsid w:val="00BE115E"/>
    <w:rsid w:val="00BE3EC5"/>
    <w:rsid w:val="00C07936"/>
    <w:rsid w:val="00C201A4"/>
    <w:rsid w:val="00C20E80"/>
    <w:rsid w:val="00C96F95"/>
    <w:rsid w:val="00CC5FE0"/>
    <w:rsid w:val="00CE0986"/>
    <w:rsid w:val="00D55128"/>
    <w:rsid w:val="00E27318"/>
    <w:rsid w:val="00E50BF8"/>
    <w:rsid w:val="00EB17A3"/>
    <w:rsid w:val="00ED167A"/>
    <w:rsid w:val="00ED2B1B"/>
    <w:rsid w:val="00EF2936"/>
    <w:rsid w:val="00F63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24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72494"/>
    <w:pPr>
      <w:keepNext/>
      <w:spacing w:after="0" w:line="240" w:lineRule="auto"/>
      <w:ind w:firstLine="720"/>
      <w:jc w:val="center"/>
      <w:outlineLvl w:val="1"/>
    </w:pPr>
    <w:rPr>
      <w:rFonts w:ascii="Times New Roman" w:eastAsia="Times New Roman" w:hAnsi="Times New Roman" w:cs="Times New Roman"/>
      <w:b/>
      <w:color w:val="0000FF"/>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038C8"/>
    <w:pPr>
      <w:spacing w:after="0" w:line="240" w:lineRule="auto"/>
    </w:pPr>
    <w:rPr>
      <w:rFonts w:ascii="Calibri" w:eastAsia="Calibri" w:hAnsi="Calibri" w:cs="Times New Roman"/>
    </w:rPr>
  </w:style>
  <w:style w:type="character" w:customStyle="1" w:styleId="ConsPlusNormal">
    <w:name w:val="ConsPlusNormal Знак"/>
    <w:link w:val="ConsPlusNormal0"/>
    <w:locked/>
    <w:rsid w:val="002038C8"/>
    <w:rPr>
      <w:rFonts w:ascii="Arial" w:eastAsia="Times New Roman" w:hAnsi="Arial" w:cs="Arial"/>
    </w:rPr>
  </w:style>
  <w:style w:type="paragraph" w:customStyle="1" w:styleId="ConsPlusNormal0">
    <w:name w:val="ConsPlusNormal"/>
    <w:link w:val="ConsPlusNormal"/>
    <w:rsid w:val="002038C8"/>
    <w:pPr>
      <w:widowControl w:val="0"/>
      <w:autoSpaceDE w:val="0"/>
      <w:autoSpaceDN w:val="0"/>
      <w:adjustRightInd w:val="0"/>
      <w:spacing w:after="0" w:line="240" w:lineRule="auto"/>
    </w:pPr>
    <w:rPr>
      <w:rFonts w:ascii="Arial" w:eastAsia="Times New Roman" w:hAnsi="Arial" w:cs="Arial"/>
    </w:rPr>
  </w:style>
  <w:style w:type="paragraph" w:styleId="a4">
    <w:name w:val="header"/>
    <w:basedOn w:val="a"/>
    <w:link w:val="a5"/>
    <w:uiPriority w:val="99"/>
    <w:unhideWhenUsed/>
    <w:rsid w:val="002038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8C8"/>
  </w:style>
  <w:style w:type="paragraph" w:styleId="a6">
    <w:name w:val="footer"/>
    <w:basedOn w:val="a"/>
    <w:link w:val="a7"/>
    <w:uiPriority w:val="99"/>
    <w:unhideWhenUsed/>
    <w:rsid w:val="002038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8C8"/>
  </w:style>
  <w:style w:type="character" w:customStyle="1" w:styleId="20">
    <w:name w:val="Заголовок 2 Знак"/>
    <w:basedOn w:val="a0"/>
    <w:link w:val="2"/>
    <w:rsid w:val="00372494"/>
    <w:rPr>
      <w:rFonts w:ascii="Times New Roman" w:eastAsia="Times New Roman" w:hAnsi="Times New Roman" w:cs="Times New Roman"/>
      <w:b/>
      <w:color w:val="0000FF"/>
      <w:sz w:val="36"/>
      <w:szCs w:val="20"/>
      <w:lang w:eastAsia="ru-RU"/>
    </w:rPr>
  </w:style>
  <w:style w:type="paragraph" w:customStyle="1" w:styleId="paragraph">
    <w:name w:val="paragraph"/>
    <w:basedOn w:val="a"/>
    <w:rsid w:val="007F6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324E6"/>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B65AE5"/>
    <w:rPr>
      <w:color w:val="0000FF" w:themeColor="hyperlink"/>
      <w:u w:val="single"/>
    </w:rPr>
  </w:style>
  <w:style w:type="paragraph" w:styleId="a9">
    <w:name w:val="Balloon Text"/>
    <w:basedOn w:val="a"/>
    <w:link w:val="aa"/>
    <w:uiPriority w:val="99"/>
    <w:semiHidden/>
    <w:unhideWhenUsed/>
    <w:rsid w:val="00C96F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6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24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72494"/>
    <w:pPr>
      <w:keepNext/>
      <w:spacing w:after="0" w:line="240" w:lineRule="auto"/>
      <w:ind w:firstLine="720"/>
      <w:jc w:val="center"/>
      <w:outlineLvl w:val="1"/>
    </w:pPr>
    <w:rPr>
      <w:rFonts w:ascii="Times New Roman" w:eastAsia="Times New Roman" w:hAnsi="Times New Roman" w:cs="Times New Roman"/>
      <w:b/>
      <w:color w:val="0000FF"/>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038C8"/>
    <w:pPr>
      <w:spacing w:after="0" w:line="240" w:lineRule="auto"/>
    </w:pPr>
    <w:rPr>
      <w:rFonts w:ascii="Calibri" w:eastAsia="Calibri" w:hAnsi="Calibri" w:cs="Times New Roman"/>
    </w:rPr>
  </w:style>
  <w:style w:type="character" w:customStyle="1" w:styleId="ConsPlusNormal">
    <w:name w:val="ConsPlusNormal Знак"/>
    <w:link w:val="ConsPlusNormal0"/>
    <w:locked/>
    <w:rsid w:val="002038C8"/>
    <w:rPr>
      <w:rFonts w:ascii="Arial" w:eastAsia="Times New Roman" w:hAnsi="Arial" w:cs="Arial"/>
    </w:rPr>
  </w:style>
  <w:style w:type="paragraph" w:customStyle="1" w:styleId="ConsPlusNormal0">
    <w:name w:val="ConsPlusNormal"/>
    <w:link w:val="ConsPlusNormal"/>
    <w:rsid w:val="002038C8"/>
    <w:pPr>
      <w:widowControl w:val="0"/>
      <w:autoSpaceDE w:val="0"/>
      <w:autoSpaceDN w:val="0"/>
      <w:adjustRightInd w:val="0"/>
      <w:spacing w:after="0" w:line="240" w:lineRule="auto"/>
    </w:pPr>
    <w:rPr>
      <w:rFonts w:ascii="Arial" w:eastAsia="Times New Roman" w:hAnsi="Arial" w:cs="Arial"/>
    </w:rPr>
  </w:style>
  <w:style w:type="paragraph" w:styleId="a4">
    <w:name w:val="header"/>
    <w:basedOn w:val="a"/>
    <w:link w:val="a5"/>
    <w:uiPriority w:val="99"/>
    <w:unhideWhenUsed/>
    <w:rsid w:val="002038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8C8"/>
  </w:style>
  <w:style w:type="paragraph" w:styleId="a6">
    <w:name w:val="footer"/>
    <w:basedOn w:val="a"/>
    <w:link w:val="a7"/>
    <w:uiPriority w:val="99"/>
    <w:unhideWhenUsed/>
    <w:rsid w:val="002038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8C8"/>
  </w:style>
  <w:style w:type="character" w:customStyle="1" w:styleId="20">
    <w:name w:val="Заголовок 2 Знак"/>
    <w:basedOn w:val="a0"/>
    <w:link w:val="2"/>
    <w:rsid w:val="00372494"/>
    <w:rPr>
      <w:rFonts w:ascii="Times New Roman" w:eastAsia="Times New Roman" w:hAnsi="Times New Roman" w:cs="Times New Roman"/>
      <w:b/>
      <w:color w:val="0000FF"/>
      <w:sz w:val="36"/>
      <w:szCs w:val="20"/>
      <w:lang w:eastAsia="ru-RU"/>
    </w:rPr>
  </w:style>
  <w:style w:type="paragraph" w:customStyle="1" w:styleId="paragraph">
    <w:name w:val="paragraph"/>
    <w:basedOn w:val="a"/>
    <w:rsid w:val="007F6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324E6"/>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B65AE5"/>
    <w:rPr>
      <w:color w:val="0000FF" w:themeColor="hyperlink"/>
      <w:u w:val="single"/>
    </w:rPr>
  </w:style>
  <w:style w:type="paragraph" w:styleId="a9">
    <w:name w:val="Balloon Text"/>
    <w:basedOn w:val="a"/>
    <w:link w:val="aa"/>
    <w:uiPriority w:val="99"/>
    <w:semiHidden/>
    <w:unhideWhenUsed/>
    <w:rsid w:val="00C96F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6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5063">
      <w:bodyDiv w:val="1"/>
      <w:marLeft w:val="0"/>
      <w:marRight w:val="0"/>
      <w:marTop w:val="0"/>
      <w:marBottom w:val="0"/>
      <w:divBdr>
        <w:top w:val="none" w:sz="0" w:space="0" w:color="auto"/>
        <w:left w:val="none" w:sz="0" w:space="0" w:color="auto"/>
        <w:bottom w:val="none" w:sz="0" w:space="0" w:color="auto"/>
        <w:right w:val="none" w:sz="0" w:space="0" w:color="auto"/>
      </w:divBdr>
    </w:div>
    <w:div w:id="8593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4CCE-0D3B-46DE-8B73-B53FC61C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3978</Words>
  <Characters>22678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adm6</dc:creator>
  <cp:lastModifiedBy>adm6</cp:lastModifiedBy>
  <cp:revision>30</cp:revision>
  <cp:lastPrinted>2020-02-13T11:40:00Z</cp:lastPrinted>
  <dcterms:created xsi:type="dcterms:W3CDTF">2019-12-03T13:48:00Z</dcterms:created>
  <dcterms:modified xsi:type="dcterms:W3CDTF">2020-02-13T11:45:00Z</dcterms:modified>
</cp:coreProperties>
</file>