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Cs/>
          <w:sz w:val="36"/>
          <w:szCs w:val="36"/>
        </w:rPr>
      </w:pPr>
      <w:r>
        <w:rPr>
          <w:rFonts w:eastAsia="Times New Roman" w:ascii="Times New Roman" w:hAnsi="Times New Roman"/>
          <w:bCs/>
          <w:sz w:val="28"/>
          <w:szCs w:val="28"/>
        </w:rPr>
        <w:t>Информация о создании общественного совета при комитете дорожного хозяйства города Курска</w:t>
      </w:r>
    </w:p>
    <w:p>
      <w:pPr>
        <w:pStyle w:val="ConsPlusNormal"/>
        <w:ind w:firstLine="709"/>
        <w:jc w:val="both"/>
        <w:rPr>
          <w:sz w:val="28"/>
          <w:szCs w:val="28"/>
        </w:rPr>
      </w:pPr>
      <w:r>
        <w:rPr>
          <w:sz w:val="28"/>
          <w:szCs w:val="28"/>
        </w:rPr>
      </w:r>
    </w:p>
    <w:p>
      <w:pPr>
        <w:pStyle w:val="ConsPlusNormal"/>
        <w:ind w:firstLine="709"/>
        <w:jc w:val="both"/>
        <w:rPr>
          <w:sz w:val="28"/>
          <w:szCs w:val="28"/>
        </w:rPr>
      </w:pPr>
      <w:r>
        <w:rPr>
          <w:sz w:val="28"/>
          <w:szCs w:val="28"/>
        </w:rPr>
      </w:r>
    </w:p>
    <w:p>
      <w:pPr>
        <w:pStyle w:val="ConsPlusNormal"/>
        <w:ind w:firstLine="709"/>
        <w:jc w:val="both"/>
        <w:rPr>
          <w:sz w:val="28"/>
          <w:szCs w:val="28"/>
        </w:rPr>
      </w:pPr>
      <w:r>
        <w:rPr>
          <w:sz w:val="28"/>
          <w:szCs w:val="28"/>
        </w:rPr>
        <w:t>Комитет дорожного хозяйства города Курска сообщает о создании общественного совета при комитете дорожного хозяйства  города Курска и объявляет набор кандидатов в члены общественного совета.</w:t>
      </w:r>
    </w:p>
    <w:p>
      <w:pPr>
        <w:pStyle w:val="ConsPlusNormal"/>
        <w:ind w:firstLine="709"/>
        <w:jc w:val="both"/>
        <w:rPr>
          <w:sz w:val="28"/>
          <w:szCs w:val="28"/>
        </w:rPr>
      </w:pPr>
      <w:r>
        <w:rPr>
          <w:sz w:val="28"/>
          <w:szCs w:val="28"/>
        </w:rPr>
        <w:t>Прием заявлений будет осуществляться по адресу: город Курск, ул. Ленина, 2, 5-й этаж, каб.524 с 24.03.2021 г. по 31.03.2021 г. включительно, с 9-00 до 18-00,  перерыв 13-00 до 13-45.Суббота, воскресение – выходные дни. После истечения установленного срока приема заявок, поданные документы к регистрации и рассмотрению не принимаются.</w:t>
      </w:r>
    </w:p>
    <w:p>
      <w:pPr>
        <w:pStyle w:val="ConsPlusNormal"/>
        <w:ind w:firstLine="709"/>
        <w:jc w:val="both"/>
        <w:rPr>
          <w:sz w:val="28"/>
          <w:szCs w:val="28"/>
        </w:rPr>
      </w:pPr>
      <w:r>
        <w:rPr>
          <w:sz w:val="28"/>
          <w:szCs w:val="28"/>
        </w:rPr>
        <w:t>Заявка кандидата в состав общественного совета должна содержать следующий пакет документов:</w:t>
      </w:r>
    </w:p>
    <w:p>
      <w:pPr>
        <w:pStyle w:val="ConsPlusNormal"/>
        <w:ind w:firstLine="709"/>
        <w:jc w:val="both"/>
        <w:rPr>
          <w:sz w:val="28"/>
          <w:szCs w:val="28"/>
        </w:rPr>
      </w:pPr>
      <w:r>
        <w:rPr>
          <w:sz w:val="28"/>
          <w:szCs w:val="28"/>
        </w:rPr>
        <w:t>1. При выдвижении кандидата от инициаторов выдвижения (общественных организаций, представителей экспертного, научного, бизнес-сообществ, предприятий):</w:t>
      </w:r>
    </w:p>
    <w:p>
      <w:pPr>
        <w:pStyle w:val="ConsPlusNormal"/>
        <w:ind w:firstLine="709"/>
        <w:jc w:val="both"/>
        <w:rPr>
          <w:sz w:val="28"/>
          <w:szCs w:val="28"/>
        </w:rPr>
      </w:pPr>
      <w:r>
        <w:rPr>
          <w:sz w:val="28"/>
          <w:szCs w:val="28"/>
        </w:rPr>
        <w:t xml:space="preserve">- письмо о выдвижении кандидата в члены общественного совета, биографическую </w:t>
      </w:r>
      <w:hyperlink w:anchor="P129">
        <w:r>
          <w:rPr>
            <w:sz w:val="28"/>
            <w:szCs w:val="28"/>
          </w:rPr>
          <w:t>справку</w:t>
        </w:r>
      </w:hyperlink>
      <w:r>
        <w:rPr>
          <w:sz w:val="28"/>
          <w:szCs w:val="28"/>
        </w:rPr>
        <w:t xml:space="preserve"> со сведениями о трудовой  и общественной деятельности кандидата (по форме, согласно Приложению 2);</w:t>
      </w:r>
    </w:p>
    <w:p>
      <w:pPr>
        <w:pStyle w:val="ConsPlusNormal"/>
        <w:ind w:firstLine="709"/>
        <w:jc w:val="both"/>
        <w:rPr>
          <w:sz w:val="28"/>
          <w:szCs w:val="28"/>
        </w:rPr>
      </w:pPr>
      <w:r>
        <w:rPr>
          <w:sz w:val="28"/>
          <w:szCs w:val="28"/>
        </w:rPr>
        <w:t>2. При самовыдвижении:</w:t>
      </w:r>
    </w:p>
    <w:p>
      <w:pPr>
        <w:pStyle w:val="ConsPlusNormal"/>
        <w:ind w:firstLine="709"/>
        <w:jc w:val="both"/>
        <w:rPr>
          <w:sz w:val="28"/>
          <w:szCs w:val="28"/>
        </w:rPr>
      </w:pPr>
      <w:r>
        <w:rPr>
          <w:sz w:val="28"/>
          <w:szCs w:val="28"/>
        </w:rPr>
        <w:t xml:space="preserve">- заявление (по форме, согласно Приложению 1), биографическую </w:t>
      </w:r>
      <w:hyperlink w:anchor="P129">
        <w:r>
          <w:rPr>
            <w:sz w:val="28"/>
            <w:szCs w:val="28"/>
          </w:rPr>
          <w:t>справку</w:t>
        </w:r>
      </w:hyperlink>
      <w:r>
        <w:rPr>
          <w:sz w:val="28"/>
          <w:szCs w:val="28"/>
        </w:rPr>
        <w:t xml:space="preserve">  со сведениями о трудовой и общественной деятельности кандидата  (по форме, согласно Приложению 2 к настоящему Порядку).</w:t>
      </w:r>
    </w:p>
    <w:p>
      <w:pPr>
        <w:pStyle w:val="ConsPlusNormal"/>
        <w:ind w:firstLine="709"/>
        <w:jc w:val="both"/>
        <w:rPr>
          <w:sz w:val="28"/>
          <w:szCs w:val="28"/>
        </w:rPr>
      </w:pPr>
      <w:r>
        <w:rPr>
          <w:sz w:val="28"/>
          <w:szCs w:val="28"/>
        </w:rPr>
        <w:t>Общественный совет формируется в количестве 10</w:t>
      </w:r>
      <w:bookmarkStart w:id="0" w:name="_GoBack"/>
      <w:bookmarkEnd w:id="0"/>
      <w:r>
        <w:rPr>
          <w:sz w:val="28"/>
          <w:szCs w:val="28"/>
        </w:rPr>
        <w:t xml:space="preserve"> человек.</w:t>
      </w:r>
    </w:p>
    <w:p>
      <w:pPr>
        <w:pStyle w:val="ConsPlusNormal"/>
        <w:ind w:firstLine="709"/>
        <w:jc w:val="both"/>
        <w:rPr>
          <w:sz w:val="28"/>
          <w:szCs w:val="28"/>
        </w:rPr>
      </w:pPr>
      <w:r>
        <w:rPr>
          <w:sz w:val="28"/>
          <w:szCs w:val="28"/>
        </w:rPr>
        <w:t>Требования, предъявляемые к кандидатам в члены общественного совета:</w:t>
      </w:r>
    </w:p>
    <w:p>
      <w:pPr>
        <w:pStyle w:val="ConsPlusNormal"/>
        <w:ind w:firstLine="709"/>
        <w:jc w:val="both"/>
        <w:rPr>
          <w:sz w:val="28"/>
          <w:szCs w:val="28"/>
        </w:rPr>
      </w:pPr>
      <w:r>
        <w:rPr>
          <w:sz w:val="28"/>
          <w:szCs w:val="28"/>
        </w:rPr>
        <w:t>1) гражданство Российской Федерации;</w:t>
      </w:r>
    </w:p>
    <w:p>
      <w:pPr>
        <w:pStyle w:val="ConsPlusNormal"/>
        <w:ind w:firstLine="709"/>
        <w:jc w:val="both"/>
        <w:rPr>
          <w:sz w:val="28"/>
          <w:szCs w:val="28"/>
        </w:rPr>
      </w:pPr>
      <w:r>
        <w:rPr>
          <w:sz w:val="28"/>
          <w:szCs w:val="28"/>
        </w:rPr>
        <w:t>2) наличие высшего образования, полученного в образовательной организации в Российской Федерации либо в другом государстве и признанного в Российской Федерации в установленном порядке;</w:t>
      </w:r>
    </w:p>
    <w:p>
      <w:pPr>
        <w:pStyle w:val="ConsPlusNormal"/>
        <w:ind w:firstLine="709"/>
        <w:jc w:val="both"/>
        <w:rPr>
          <w:sz w:val="28"/>
          <w:szCs w:val="28"/>
        </w:rPr>
      </w:pPr>
      <w:r>
        <w:rPr>
          <w:sz w:val="28"/>
          <w:szCs w:val="28"/>
        </w:rPr>
        <w:t>3) проживание на территории города Курска не менее 5 лет.</w:t>
      </w:r>
    </w:p>
    <w:p>
      <w:pPr>
        <w:pStyle w:val="ConsPlusNormal"/>
        <w:ind w:firstLine="709"/>
        <w:jc w:val="both"/>
        <w:rPr>
          <w:sz w:val="28"/>
          <w:szCs w:val="28"/>
        </w:rPr>
      </w:pPr>
      <w:r>
        <w:rPr>
          <w:sz w:val="28"/>
          <w:szCs w:val="28"/>
        </w:rPr>
        <w:t>Членами общественного совета не могут быть:</w:t>
      </w:r>
    </w:p>
    <w:p>
      <w:pPr>
        <w:pStyle w:val="ConsPlusNormal"/>
        <w:ind w:firstLine="709"/>
        <w:jc w:val="both"/>
        <w:rPr>
          <w:sz w:val="28"/>
          <w:szCs w:val="28"/>
        </w:rPr>
      </w:pPr>
      <w:r>
        <w:rPr>
          <w:sz w:val="28"/>
          <w:szCs w:val="28"/>
        </w:rPr>
        <w:t>-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 другие лица, которые в соответствии с федеральными законами от 04.04.2005 №32-ФЗ «Об Общественной палате Российской Федерации», от 23.06.2016 №183-ФЗ «Об общих принципах организации и деятельности  общественных палат субъектов Российской Федерации» не могут быть членами Общественной палаты Российской Федерации, и (или) Общественной палаты субъекта Российской Федерации;</w:t>
      </w:r>
    </w:p>
    <w:p>
      <w:pPr>
        <w:pStyle w:val="ConsPlusNormal"/>
        <w:ind w:firstLine="709"/>
        <w:jc w:val="both"/>
        <w:rPr>
          <w:sz w:val="28"/>
          <w:szCs w:val="28"/>
        </w:rPr>
      </w:pPr>
      <w:r>
        <w:rPr>
          <w:sz w:val="28"/>
          <w:szCs w:val="28"/>
        </w:rPr>
        <w:t>- лица, признанные недееспособными или ограниченно дееспособными на основании решения суда;</w:t>
      </w:r>
    </w:p>
    <w:p>
      <w:pPr>
        <w:pStyle w:val="ConsPlusNormal"/>
        <w:ind w:firstLine="709"/>
        <w:jc w:val="both"/>
        <w:rPr>
          <w:sz w:val="28"/>
          <w:szCs w:val="28"/>
        </w:rPr>
      </w:pPr>
      <w:r>
        <w:rPr>
          <w:sz w:val="28"/>
          <w:szCs w:val="28"/>
        </w:rPr>
        <w:t>- лица, имеющие непогашенную или неснятую судимость;</w:t>
      </w:r>
    </w:p>
    <w:p>
      <w:pPr>
        <w:pStyle w:val="ConsPlusNormal"/>
        <w:ind w:firstLine="709"/>
        <w:jc w:val="both"/>
        <w:rPr>
          <w:sz w:val="28"/>
          <w:szCs w:val="28"/>
        </w:rPr>
      </w:pPr>
      <w:r>
        <w:rPr>
          <w:sz w:val="28"/>
          <w:szCs w:val="28"/>
        </w:rPr>
        <w:t>- лица, имеющие двойное гражданство.</w:t>
      </w:r>
    </w:p>
    <w:p>
      <w:pPr>
        <w:pStyle w:val="ConsPlusNormal"/>
        <w:ind w:firstLine="709"/>
        <w:jc w:val="both"/>
        <w:rPr>
          <w:sz w:val="28"/>
          <w:szCs w:val="28"/>
        </w:rPr>
      </w:pPr>
      <w:r>
        <w:rPr>
          <w:sz w:val="28"/>
          <w:szCs w:val="28"/>
        </w:rPr>
        <w:t>Не допускаются к выдвижению кандидатов в члены общественного совета следующие некоммерческие организации:</w:t>
      </w:r>
    </w:p>
    <w:p>
      <w:pPr>
        <w:pStyle w:val="ConsPlusNormal"/>
        <w:ind w:firstLine="709"/>
        <w:jc w:val="both"/>
        <w:rPr>
          <w:sz w:val="28"/>
          <w:szCs w:val="28"/>
        </w:rPr>
      </w:pPr>
      <w:r>
        <w:rPr>
          <w:sz w:val="28"/>
          <w:szCs w:val="28"/>
        </w:rPr>
        <w:t>1) политические партии;</w:t>
      </w:r>
    </w:p>
    <w:p>
      <w:pPr>
        <w:pStyle w:val="ConsPlusNormal"/>
        <w:ind w:firstLine="709"/>
        <w:jc w:val="both"/>
        <w:rPr>
          <w:sz w:val="28"/>
          <w:szCs w:val="28"/>
        </w:rPr>
      </w:pPr>
      <w:r>
        <w:rPr>
          <w:sz w:val="28"/>
          <w:szCs w:val="28"/>
        </w:rPr>
        <w:t>2) некоммерческие организации, которым в соответствии с </w:t>
      </w:r>
      <w:hyperlink r:id="rId2">
        <w:r>
          <w:rPr>
            <w:sz w:val="28"/>
            <w:szCs w:val="28"/>
          </w:rPr>
          <w:t>Федеральным законом от 25.07.2002 N 114-ФЗ "О противодействии экстремистской деятельности"</w:t>
        </w:r>
      </w:hyperlink>
      <w:r>
        <w:rPr>
          <w:sz w:val="28"/>
          <w:szCs w:val="28"/>
        </w:rPr>
        <w:t> (далее - </w:t>
      </w:r>
      <w:hyperlink r:id="rId3">
        <w:r>
          <w:rPr>
            <w:sz w:val="28"/>
            <w:szCs w:val="28"/>
          </w:rPr>
          <w:t>Федеральный закон "О противодействии экстремистской деятельности"</w:t>
        </w:r>
      </w:hyperlink>
      <w:r>
        <w:rPr>
          <w:sz w:val="28"/>
          <w:szCs w:val="28"/>
        </w:rPr>
        <w:t>)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ConsPlusNormal"/>
        <w:ind w:firstLine="709"/>
        <w:jc w:val="both"/>
        <w:rPr>
          <w:sz w:val="28"/>
          <w:szCs w:val="28"/>
        </w:rPr>
      </w:pPr>
      <w:r>
        <w:rPr>
          <w:sz w:val="28"/>
          <w:szCs w:val="28"/>
        </w:rPr>
        <w:t>3) некоммерческие организации, деятельность которых приостановлена в соответствии с </w:t>
      </w:r>
      <w:hyperlink r:id="rId4">
        <w:r>
          <w:rPr>
            <w:sz w:val="28"/>
            <w:szCs w:val="28"/>
          </w:rPr>
          <w:t>Федеральным законом "О противодействии экстремистской деятельности"</w:t>
        </w:r>
      </w:hyperlink>
      <w:r>
        <w:rPr>
          <w:sz w:val="28"/>
          <w:szCs w:val="28"/>
        </w:rPr>
        <w:t>, если решение о приостановлении не было признано судом незаконным.</w:t>
      </w:r>
    </w:p>
    <w:p>
      <w:pPr>
        <w:pStyle w:val="ConsPlusNormal"/>
        <w:ind w:firstLine="709"/>
        <w:jc w:val="both"/>
        <w:rPr>
          <w:sz w:val="28"/>
          <w:szCs w:val="28"/>
        </w:rPr>
      </w:pPr>
      <w:r>
        <w:rPr>
          <w:sz w:val="28"/>
          <w:szCs w:val="28"/>
        </w:rPr>
      </w:r>
    </w:p>
    <w:p>
      <w:pPr>
        <w:pStyle w:val="ConsPlusNormal"/>
        <w:ind w:firstLine="709"/>
        <w:jc w:val="both"/>
        <w:rPr>
          <w:szCs w:val="24"/>
        </w:rPr>
      </w:pPr>
      <w:r>
        <w:rPr>
          <w:szCs w:val="24"/>
        </w:rPr>
      </w:r>
      <w:r>
        <w:br w:type="page"/>
      </w:r>
    </w:p>
    <w:p>
      <w:pPr>
        <w:pStyle w:val="ConsPlusNonformat"/>
        <w:jc w:val="right"/>
        <w:rPr>
          <w:rFonts w:ascii="Times New Roman" w:hAnsi="Times New Roman" w:cs="Times New Roman"/>
          <w:sz w:val="28"/>
          <w:szCs w:val="28"/>
        </w:rPr>
      </w:pPr>
      <w:r>
        <w:rPr>
          <w:rFonts w:cs="Times New Roman" w:ascii="Times New Roman" w:hAnsi="Times New Roman"/>
          <w:sz w:val="28"/>
          <w:szCs w:val="28"/>
        </w:rPr>
        <w:t>Приложение 1</w:t>
      </w:r>
    </w:p>
    <w:p>
      <w:pPr>
        <w:pStyle w:val="ConsPlusNonformat"/>
        <w:ind w:left="3969"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left="3969"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w:t>
      </w:r>
    </w:p>
    <w:p>
      <w:pPr>
        <w:pStyle w:val="ConsPlusNonformat"/>
        <w:ind w:left="3969" w:hanging="0"/>
        <w:jc w:val="center"/>
        <w:rPr>
          <w:rFonts w:ascii="Times New Roman" w:hAnsi="Times New Roman" w:cs="Times New Roman"/>
        </w:rPr>
      </w:pPr>
      <w:r>
        <w:rPr>
          <w:rFonts w:cs="Times New Roman" w:ascii="Times New Roman" w:hAnsi="Times New Roman"/>
        </w:rPr>
        <w:t>(наименование отраслевого (территориального)</w:t>
      </w:r>
    </w:p>
    <w:p>
      <w:pPr>
        <w:pStyle w:val="ConsPlusNonformat"/>
        <w:ind w:left="3969"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w:t>
      </w:r>
    </w:p>
    <w:p>
      <w:pPr>
        <w:pStyle w:val="ConsPlusNonformat"/>
        <w:ind w:left="3969" w:hanging="0"/>
        <w:jc w:val="center"/>
        <w:rPr>
          <w:rFonts w:ascii="Times New Roman" w:hAnsi="Times New Roman" w:cs="Times New Roman"/>
        </w:rPr>
      </w:pPr>
      <w:r>
        <w:rPr>
          <w:rFonts w:cs="Times New Roman" w:ascii="Times New Roman" w:hAnsi="Times New Roman"/>
        </w:rPr>
        <w:t>органа Администрации города Курска</w:t>
      </w:r>
    </w:p>
    <w:p>
      <w:pPr>
        <w:pStyle w:val="ConsPlusNonformat"/>
        <w:ind w:left="3969"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w:t>
      </w:r>
    </w:p>
    <w:p>
      <w:pPr>
        <w:pStyle w:val="ConsPlusNonformat"/>
        <w:ind w:left="3969"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w:t>
      </w:r>
    </w:p>
    <w:p>
      <w:pPr>
        <w:pStyle w:val="ConsPlusNonformat"/>
        <w:ind w:left="3969"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w:t>
      </w:r>
    </w:p>
    <w:p>
      <w:pPr>
        <w:pStyle w:val="ConsPlusNonformat"/>
        <w:ind w:left="3969" w:hanging="0"/>
        <w:jc w:val="center"/>
        <w:rPr>
          <w:rFonts w:ascii="Times New Roman" w:hAnsi="Times New Roman" w:cs="Times New Roman"/>
        </w:rPr>
      </w:pPr>
      <w:r>
        <w:rPr>
          <w:rFonts w:cs="Times New Roman" w:ascii="Times New Roman" w:hAnsi="Times New Roman"/>
        </w:rPr>
        <w:t>(Ф.И.О. претендента)</w:t>
      </w:r>
    </w:p>
    <w:p>
      <w:pPr>
        <w:pStyle w:val="ConsPlusNonformat"/>
        <w:ind w:left="3969" w:hanging="0"/>
        <w:jc w:val="both"/>
        <w:rPr>
          <w:rFonts w:ascii="Times New Roman" w:hAnsi="Times New Roman" w:cs="Times New Roman"/>
        </w:rPr>
      </w:pPr>
      <w:r>
        <w:rPr>
          <w:rFonts w:cs="Times New Roman" w:ascii="Times New Roman" w:hAnsi="Times New Roman"/>
        </w:rPr>
        <w:t>__________________________________________________</w:t>
      </w:r>
    </w:p>
    <w:p>
      <w:pPr>
        <w:pStyle w:val="ConsPlusNonformat"/>
        <w:ind w:left="3969" w:hanging="0"/>
        <w:jc w:val="center"/>
        <w:rPr>
          <w:rFonts w:ascii="Times New Roman" w:hAnsi="Times New Roman" w:cs="Times New Roman"/>
        </w:rPr>
      </w:pPr>
      <w:r>
        <w:rPr>
          <w:rFonts w:cs="Times New Roman" w:ascii="Times New Roman" w:hAnsi="Times New Roman"/>
        </w:rPr>
        <w:t>(адрес регистрации по месту жительства)</w:t>
      </w:r>
    </w:p>
    <w:p>
      <w:pPr>
        <w:pStyle w:val="ConsPlusNonformat"/>
        <w:ind w:left="3969" w:hanging="0"/>
        <w:jc w:val="both"/>
        <w:rPr>
          <w:rFonts w:ascii="Times New Roman" w:hAnsi="Times New Roman" w:cs="Times New Roman"/>
          <w:sz w:val="28"/>
          <w:szCs w:val="28"/>
        </w:rPr>
      </w:pPr>
      <w:r>
        <w:rPr>
          <w:rFonts w:cs="Times New Roman" w:ascii="Times New Roman" w:hAnsi="Times New Roman"/>
        </w:rPr>
        <w:t>__________________________________________________</w:t>
      </w:r>
    </w:p>
    <w:p>
      <w:pPr>
        <w:pStyle w:val="ConsPlusNonformat"/>
        <w:ind w:left="3969"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w:t>
      </w:r>
    </w:p>
    <w:p>
      <w:pPr>
        <w:pStyle w:val="ConsPlusNonformat"/>
        <w:ind w:left="3969" w:hanging="0"/>
        <w:jc w:val="center"/>
        <w:rPr>
          <w:rFonts w:ascii="Times New Roman" w:hAnsi="Times New Roman" w:cs="Times New Roman"/>
        </w:rPr>
      </w:pPr>
      <w:r>
        <w:rPr>
          <w:rFonts w:cs="Times New Roman" w:ascii="Times New Roman" w:hAnsi="Times New Roman"/>
        </w:rPr>
        <w:t>(телефон)</w:t>
      </w:r>
    </w:p>
    <w:p>
      <w:pPr>
        <w:pStyle w:val="ConsPlusNonformat"/>
        <w:ind w:left="5103" w:hanging="567"/>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t>заявление.</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Я,_____________________________________________________________________________________________________________________________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rPr>
        <w:t>Фамилия, имя, отчество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прошу  рассмотреть  мою кандидатуру для включения в состав общественного совета при __________________________________________</w:t>
      </w:r>
    </w:p>
    <w:p>
      <w:pPr>
        <w:pStyle w:val="ConsPlusNonformat"/>
        <w:jc w:val="both"/>
        <w:rPr>
          <w:rFonts w:ascii="Times New Roman" w:hAnsi="Times New Roman" w:cs="Times New Roman"/>
        </w:rPr>
      </w:pPr>
      <w:r>
        <w:rPr>
          <w:rFonts w:cs="Times New Roman" w:ascii="Times New Roman" w:hAnsi="Times New Roman"/>
        </w:rPr>
        <w:t>(наименование территориального (структурного) органа)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8"/>
        <w:jc w:val="both"/>
        <w:rPr>
          <w:rFonts w:ascii="Times New Roman" w:hAnsi="Times New Roman" w:cs="Times New Roman"/>
          <w:sz w:val="28"/>
          <w:szCs w:val="28"/>
        </w:rPr>
      </w:pPr>
      <w:r>
        <w:rPr>
          <w:rFonts w:cs="Times New Roman" w:ascii="Times New Roman" w:hAnsi="Times New Roman"/>
          <w:sz w:val="28"/>
          <w:szCs w:val="28"/>
        </w:rPr>
        <w:t>Подтверждаю,   что   соответствую    требованиям,  предъявленным  ккандидатам  в  члены  общественного  совета.</w:t>
      </w:r>
    </w:p>
    <w:p>
      <w:pPr>
        <w:pStyle w:val="ConsPlusNonformat"/>
        <w:ind w:firstLine="708"/>
        <w:jc w:val="both"/>
        <w:rPr>
          <w:rFonts w:ascii="Times New Roman" w:hAnsi="Times New Roman" w:cs="Times New Roman"/>
          <w:sz w:val="28"/>
          <w:szCs w:val="28"/>
        </w:rPr>
      </w:pPr>
      <w:r>
        <w:rPr>
          <w:rFonts w:cs="Times New Roman" w:ascii="Times New Roman" w:hAnsi="Times New Roman"/>
          <w:sz w:val="28"/>
          <w:szCs w:val="28"/>
        </w:rPr>
        <w:t>Обо всех изменениях, влекущих досрочное прекращение членства                   в общественном совете обязуюсь сообщить в течение 5 рабочих дней со дня наступления таких изменений.</w:t>
      </w:r>
    </w:p>
    <w:p>
      <w:pPr>
        <w:pStyle w:val="ConsPlusNonformat"/>
        <w:ind w:firstLine="708"/>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8"/>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Приложение: Биографическая справка на ___ л.</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Подпись, дата.</w:t>
      </w:r>
    </w:p>
    <w:p>
      <w:pPr>
        <w:pStyle w:val="ConsPlusNormal"/>
        <w:jc w:val="both"/>
        <w:rPr/>
      </w:pPr>
      <w:r>
        <w:rPr/>
      </w:r>
    </w:p>
    <w:p>
      <w:pPr>
        <w:pStyle w:val="ConsPlusNormal"/>
        <w:jc w:val="both"/>
        <w:rPr/>
      </w:pPr>
      <w:r>
        <w:rPr/>
      </w:r>
    </w:p>
    <w:p>
      <w:pPr>
        <w:sectPr>
          <w:type w:val="nextPage"/>
          <w:pgSz w:w="11906" w:h="16838"/>
          <w:pgMar w:left="1985" w:right="567" w:header="0" w:top="1134" w:footer="0" w:bottom="1134" w:gutter="0"/>
          <w:pgNumType w:fmt="decimal"/>
          <w:formProt w:val="false"/>
          <w:titlePg/>
          <w:textDirection w:val="lrTb"/>
          <w:docGrid w:type="default" w:linePitch="299" w:charSpace="8192"/>
        </w:sectPr>
        <w:pStyle w:val="ConsPlusNormal"/>
        <w:numPr>
          <w:ilvl w:val="0"/>
          <w:numId w:val="0"/>
        </w:numPr>
        <w:ind w:firstLine="5812"/>
        <w:jc w:val="center"/>
        <w:outlineLvl w:val="1"/>
        <w:rPr>
          <w:sz w:val="28"/>
          <w:szCs w:val="28"/>
        </w:rPr>
      </w:pPr>
      <w:r>
        <w:rPr>
          <w:sz w:val="28"/>
          <w:szCs w:val="28"/>
        </w:rPr>
      </w:r>
      <w:bookmarkStart w:id="1" w:name="P100"/>
      <w:bookmarkStart w:id="2" w:name="P100"/>
      <w:bookmarkEnd w:id="2"/>
    </w:p>
    <w:p>
      <w:pPr>
        <w:pStyle w:val="ConsPlusTitle"/>
        <w:jc w:val="center"/>
        <w:rPr>
          <w:b w:val="false"/>
          <w:b w:val="false"/>
          <w:sz w:val="28"/>
          <w:szCs w:val="28"/>
        </w:rPr>
      </w:pPr>
      <w:r>
        <w:rPr>
          <w:b w:val="false"/>
          <w:sz w:val="28"/>
          <w:szCs w:val="28"/>
        </w:rPr>
      </w:r>
    </w:p>
    <w:p>
      <w:pPr>
        <w:pStyle w:val="ConsPlusTitle"/>
        <w:jc w:val="right"/>
        <w:rPr>
          <w:b w:val="false"/>
          <w:b w:val="false"/>
          <w:sz w:val="28"/>
          <w:szCs w:val="28"/>
        </w:rPr>
      </w:pPr>
      <w:r>
        <w:rPr>
          <w:b w:val="false"/>
          <w:sz w:val="28"/>
          <w:szCs w:val="28"/>
        </w:rPr>
        <w:t>Приложение 2</w:t>
      </w:r>
    </w:p>
    <w:p>
      <w:pPr>
        <w:pStyle w:val="ConsPlusTitle"/>
        <w:jc w:val="right"/>
        <w:rPr>
          <w:b w:val="false"/>
          <w:b w:val="false"/>
          <w:sz w:val="28"/>
          <w:szCs w:val="28"/>
        </w:rPr>
      </w:pPr>
      <w:r>
        <w:rPr>
          <w:b w:val="false"/>
          <w:sz w:val="28"/>
          <w:szCs w:val="28"/>
        </w:rPr>
      </w:r>
    </w:p>
    <w:p>
      <w:pPr>
        <w:pStyle w:val="ConsPlusTitle"/>
        <w:jc w:val="right"/>
        <w:rPr>
          <w:b w:val="false"/>
          <w:b w:val="false"/>
          <w:sz w:val="28"/>
          <w:szCs w:val="28"/>
        </w:rPr>
      </w:pPr>
      <w:r>
        <w:rPr>
          <w:b w:val="false"/>
          <w:sz w:val="28"/>
          <w:szCs w:val="28"/>
        </w:rPr>
      </w:r>
    </w:p>
    <w:p>
      <w:pPr>
        <w:pStyle w:val="ConsPlusTitle"/>
        <w:jc w:val="right"/>
        <w:rPr>
          <w:b w:val="false"/>
          <w:b w:val="false"/>
          <w:sz w:val="28"/>
          <w:szCs w:val="28"/>
        </w:rPr>
      </w:pPr>
      <w:r>
        <w:rPr>
          <w:b w:val="false"/>
          <w:sz w:val="28"/>
          <w:szCs w:val="28"/>
        </w:rPr>
      </w:r>
    </w:p>
    <w:p>
      <w:pPr>
        <w:pStyle w:val="ConsPlusTitle"/>
        <w:jc w:val="right"/>
        <w:rPr>
          <w:b w:val="false"/>
          <w:b w:val="false"/>
          <w:sz w:val="28"/>
          <w:szCs w:val="28"/>
        </w:rPr>
      </w:pPr>
      <w:r>
        <w:rPr>
          <w:b w:val="false"/>
          <w:sz w:val="28"/>
          <w:szCs w:val="28"/>
        </w:rPr>
      </w:r>
    </w:p>
    <w:p>
      <w:pPr>
        <w:pStyle w:val="ConsPlusTitle"/>
        <w:jc w:val="right"/>
        <w:rPr>
          <w:b w:val="false"/>
          <w:b w:val="false"/>
          <w:sz w:val="28"/>
          <w:szCs w:val="28"/>
        </w:rPr>
      </w:pPr>
      <w:r>
        <w:rPr>
          <w:b w:val="false"/>
          <w:sz w:val="28"/>
          <w:szCs w:val="28"/>
        </w:rPr>
      </w:r>
    </w:p>
    <w:p>
      <w:pPr>
        <w:pStyle w:val="ConsPlusNormal"/>
        <w:ind w:right="-3746" w:hanging="0"/>
        <w:rPr>
          <w:b/>
          <w:b/>
          <w:sz w:val="28"/>
          <w:szCs w:val="28"/>
        </w:rPr>
      </w:pPr>
      <w:r>
        <w:rPr>
          <w:b/>
          <w:sz w:val="28"/>
          <w:szCs w:val="28"/>
        </w:rPr>
        <w:t>БИОГРАФИЧЕСКАЯ СПРАВКА</w:t>
      </w:r>
    </w:p>
    <w:p>
      <w:pPr>
        <w:pStyle w:val="ConsPlusTitle"/>
        <w:jc w:val="center"/>
        <w:rPr>
          <w:sz w:val="28"/>
          <w:szCs w:val="28"/>
        </w:rPr>
      </w:pPr>
      <w:r>
        <w:rPr>
          <w:sz w:val="28"/>
          <w:szCs w:val="28"/>
        </w:rPr>
        <w:t>фотография</w:t>
      </w:r>
    </w:p>
    <w:tbl>
      <w:tblPr>
        <w:tblW w:w="5000" w:type="pct"/>
        <w:jc w:val="left"/>
        <w:tblInd w:w="0" w:type="dxa"/>
        <w:tblLayout w:type="fixed"/>
        <w:tblCellMar>
          <w:top w:w="102" w:type="dxa"/>
          <w:left w:w="62" w:type="dxa"/>
          <w:bottom w:w="102" w:type="dxa"/>
          <w:right w:w="62" w:type="dxa"/>
        </w:tblCellMar>
        <w:tblLook w:val="04a0"/>
      </w:tblPr>
      <w:tblGrid>
        <w:gridCol w:w="3068"/>
        <w:gridCol w:w="6285"/>
      </w:tblGrid>
      <w:tr>
        <w:trPr/>
        <w:tc>
          <w:tcPr>
            <w:tcW w:w="3068"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bookmarkStart w:id="3" w:name="P129"/>
            <w:bookmarkEnd w:id="3"/>
            <w:r>
              <w:rPr>
                <w:szCs w:val="24"/>
              </w:rPr>
              <w:t>Фамилия, имя, отчество</w:t>
            </w:r>
          </w:p>
          <w:p>
            <w:pPr>
              <w:pStyle w:val="ConsPlusNormal"/>
              <w:widowControl w:val="false"/>
              <w:rPr>
                <w:szCs w:val="24"/>
              </w:rPr>
            </w:pPr>
            <w:r>
              <w:rPr>
                <w:szCs w:val="24"/>
              </w:rPr>
            </w:r>
          </w:p>
          <w:p>
            <w:pPr>
              <w:pStyle w:val="ConsPlusNormal"/>
              <w:widowControl w:val="false"/>
              <w:rPr>
                <w:szCs w:val="24"/>
              </w:rPr>
            </w:pPr>
            <w:r>
              <w:rPr>
                <w:szCs w:val="24"/>
              </w:rPr>
            </w:r>
          </w:p>
        </w:tc>
        <w:tc>
          <w:tcPr>
            <w:tcW w:w="6285"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r>
          </w:p>
        </w:tc>
      </w:tr>
      <w:tr>
        <w:trPr/>
        <w:tc>
          <w:tcPr>
            <w:tcW w:w="3068"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t>Дата рождения и место рождения</w:t>
            </w:r>
          </w:p>
          <w:p>
            <w:pPr>
              <w:pStyle w:val="ConsPlusNormal"/>
              <w:widowControl w:val="false"/>
              <w:rPr>
                <w:szCs w:val="24"/>
              </w:rPr>
            </w:pPr>
            <w:r>
              <w:rPr>
                <w:szCs w:val="24"/>
              </w:rPr>
            </w:r>
          </w:p>
          <w:p>
            <w:pPr>
              <w:pStyle w:val="ConsPlusNormal"/>
              <w:widowControl w:val="false"/>
              <w:rPr>
                <w:szCs w:val="24"/>
              </w:rPr>
            </w:pPr>
            <w:r>
              <w:rPr>
                <w:szCs w:val="24"/>
              </w:rPr>
            </w:r>
          </w:p>
        </w:tc>
        <w:tc>
          <w:tcPr>
            <w:tcW w:w="6285"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r>
          </w:p>
        </w:tc>
      </w:tr>
      <w:tr>
        <w:trPr/>
        <w:tc>
          <w:tcPr>
            <w:tcW w:w="3068"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t>Гражданство</w:t>
            </w:r>
          </w:p>
          <w:p>
            <w:pPr>
              <w:pStyle w:val="ConsPlusNormal"/>
              <w:widowControl w:val="false"/>
              <w:rPr>
                <w:szCs w:val="24"/>
              </w:rPr>
            </w:pPr>
            <w:r>
              <w:rPr>
                <w:szCs w:val="24"/>
              </w:rPr>
            </w:r>
          </w:p>
        </w:tc>
        <w:tc>
          <w:tcPr>
            <w:tcW w:w="6285"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r>
          </w:p>
        </w:tc>
      </w:tr>
      <w:tr>
        <w:trPr/>
        <w:tc>
          <w:tcPr>
            <w:tcW w:w="3068"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t>Образование</w:t>
            </w:r>
          </w:p>
          <w:p>
            <w:pPr>
              <w:pStyle w:val="ConsPlusNormal"/>
              <w:widowControl w:val="false"/>
              <w:rPr>
                <w:szCs w:val="24"/>
              </w:rPr>
            </w:pPr>
            <w:r>
              <w:rPr>
                <w:szCs w:val="24"/>
              </w:rPr>
              <w:t>(окончил (когда, что) с указанием специальности по образованию)</w:t>
            </w:r>
          </w:p>
          <w:p>
            <w:pPr>
              <w:pStyle w:val="ConsPlusNormal"/>
              <w:widowControl w:val="false"/>
              <w:rPr>
                <w:szCs w:val="24"/>
              </w:rPr>
            </w:pPr>
            <w:r>
              <w:rPr>
                <w:szCs w:val="24"/>
              </w:rPr>
            </w:r>
          </w:p>
          <w:p>
            <w:pPr>
              <w:pStyle w:val="ConsPlusNormal"/>
              <w:widowControl w:val="false"/>
              <w:rPr>
                <w:szCs w:val="24"/>
              </w:rPr>
            </w:pPr>
            <w:r>
              <w:rPr>
                <w:szCs w:val="24"/>
              </w:rPr>
            </w:r>
          </w:p>
        </w:tc>
        <w:tc>
          <w:tcPr>
            <w:tcW w:w="6285"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r>
          </w:p>
        </w:tc>
      </w:tr>
      <w:tr>
        <w:trPr/>
        <w:tc>
          <w:tcPr>
            <w:tcW w:w="3068"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t>Ученая степень                   (при наличии)</w:t>
            </w:r>
          </w:p>
          <w:p>
            <w:pPr>
              <w:pStyle w:val="ConsPlusNormal"/>
              <w:widowControl w:val="false"/>
              <w:rPr>
                <w:szCs w:val="24"/>
              </w:rPr>
            </w:pPr>
            <w:r>
              <w:rPr>
                <w:szCs w:val="24"/>
              </w:rPr>
            </w:r>
          </w:p>
        </w:tc>
        <w:tc>
          <w:tcPr>
            <w:tcW w:w="6285"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r>
          </w:p>
        </w:tc>
      </w:tr>
      <w:tr>
        <w:trPr/>
        <w:tc>
          <w:tcPr>
            <w:tcW w:w="3068"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t>Ученое звание</w:t>
            </w:r>
          </w:p>
          <w:p>
            <w:pPr>
              <w:pStyle w:val="ConsPlusNormal"/>
              <w:widowControl w:val="false"/>
              <w:rPr>
                <w:szCs w:val="24"/>
              </w:rPr>
            </w:pPr>
            <w:r>
              <w:rPr>
                <w:szCs w:val="24"/>
              </w:rPr>
              <w:t>(при наличии)</w:t>
            </w:r>
          </w:p>
          <w:p>
            <w:pPr>
              <w:pStyle w:val="ConsPlusNormal"/>
              <w:widowControl w:val="false"/>
              <w:rPr>
                <w:szCs w:val="24"/>
              </w:rPr>
            </w:pPr>
            <w:r>
              <w:rPr>
                <w:szCs w:val="24"/>
              </w:rPr>
            </w:r>
          </w:p>
        </w:tc>
        <w:tc>
          <w:tcPr>
            <w:tcW w:w="6285"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r>
          </w:p>
        </w:tc>
      </w:tr>
      <w:tr>
        <w:trPr/>
        <w:tc>
          <w:tcPr>
            <w:tcW w:w="3068"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t>Какими иностранными языками владеет</w:t>
            </w:r>
          </w:p>
          <w:p>
            <w:pPr>
              <w:pStyle w:val="ConsPlusNormal"/>
              <w:widowControl w:val="false"/>
              <w:rPr>
                <w:szCs w:val="24"/>
              </w:rPr>
            </w:pPr>
            <w:r>
              <w:rPr>
                <w:szCs w:val="24"/>
              </w:rPr>
            </w:r>
          </w:p>
        </w:tc>
        <w:tc>
          <w:tcPr>
            <w:tcW w:w="6285"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r>
          </w:p>
        </w:tc>
      </w:tr>
      <w:tr>
        <w:trPr/>
        <w:tc>
          <w:tcPr>
            <w:tcW w:w="3068"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t>Семейное положение</w:t>
            </w:r>
          </w:p>
          <w:p>
            <w:pPr>
              <w:pStyle w:val="ConsPlusNormal"/>
              <w:widowControl w:val="false"/>
              <w:rPr>
                <w:szCs w:val="24"/>
              </w:rPr>
            </w:pPr>
            <w:r>
              <w:rPr>
                <w:szCs w:val="24"/>
              </w:rPr>
            </w:r>
          </w:p>
        </w:tc>
        <w:tc>
          <w:tcPr>
            <w:tcW w:w="6285"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r>
          </w:p>
        </w:tc>
      </w:tr>
      <w:tr>
        <w:trPr/>
        <w:tc>
          <w:tcPr>
            <w:tcW w:w="3068"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t>Домашний адрес</w:t>
            </w:r>
          </w:p>
          <w:p>
            <w:pPr>
              <w:pStyle w:val="ConsPlusNormal"/>
              <w:widowControl w:val="false"/>
              <w:rPr>
                <w:szCs w:val="24"/>
              </w:rPr>
            </w:pPr>
            <w:r>
              <w:rPr>
                <w:szCs w:val="24"/>
              </w:rPr>
              <w:t>и контактные телефоны:</w:t>
            </w:r>
          </w:p>
          <w:p>
            <w:pPr>
              <w:pStyle w:val="ConsPlusNormal"/>
              <w:widowControl w:val="false"/>
              <w:rPr>
                <w:szCs w:val="24"/>
              </w:rPr>
            </w:pPr>
            <w:r>
              <w:rPr>
                <w:szCs w:val="24"/>
              </w:rPr>
              <w:t>(адрес регистрации по месту жительства (по паспорту)</w:t>
            </w:r>
          </w:p>
          <w:p>
            <w:pPr>
              <w:pStyle w:val="ConsPlusNormal"/>
              <w:widowControl w:val="false"/>
              <w:rPr>
                <w:szCs w:val="24"/>
              </w:rPr>
            </w:pPr>
            <w:r>
              <w:rPr>
                <w:szCs w:val="24"/>
              </w:rPr>
              <w:t>адрес фактический):</w:t>
            </w:r>
          </w:p>
          <w:p>
            <w:pPr>
              <w:pStyle w:val="ConsPlusNormal"/>
              <w:widowControl w:val="false"/>
              <w:rPr>
                <w:szCs w:val="24"/>
              </w:rPr>
            </w:pPr>
            <w:r>
              <w:rPr>
                <w:szCs w:val="24"/>
              </w:rPr>
            </w:r>
          </w:p>
          <w:p>
            <w:pPr>
              <w:pStyle w:val="ConsPlusNormal"/>
              <w:widowControl w:val="false"/>
              <w:rPr>
                <w:szCs w:val="24"/>
              </w:rPr>
            </w:pPr>
            <w:r>
              <w:rPr>
                <w:szCs w:val="24"/>
              </w:rPr>
            </w:r>
          </w:p>
        </w:tc>
        <w:tc>
          <w:tcPr>
            <w:tcW w:w="6285"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r>
          </w:p>
        </w:tc>
      </w:tr>
    </w:tbl>
    <w:p>
      <w:pPr>
        <w:pStyle w:val="ConsPlusNormal"/>
        <w:jc w:val="both"/>
        <w:rPr>
          <w:szCs w:val="24"/>
        </w:rPr>
      </w:pPr>
      <w:r>
        <w:rPr>
          <w:szCs w:val="24"/>
        </w:rPr>
      </w:r>
    </w:p>
    <w:p>
      <w:pPr>
        <w:pStyle w:val="ConsPlusNormal"/>
        <w:numPr>
          <w:ilvl w:val="0"/>
          <w:numId w:val="0"/>
        </w:numPr>
        <w:jc w:val="center"/>
        <w:outlineLvl w:val="2"/>
        <w:rPr>
          <w:b/>
          <w:b/>
          <w:sz w:val="28"/>
          <w:szCs w:val="28"/>
        </w:rPr>
      </w:pPr>
      <w:r>
        <w:rPr>
          <w:b/>
          <w:sz w:val="28"/>
          <w:szCs w:val="28"/>
        </w:rPr>
      </w:r>
    </w:p>
    <w:p>
      <w:pPr>
        <w:pStyle w:val="ConsPlusNormal"/>
        <w:numPr>
          <w:ilvl w:val="0"/>
          <w:numId w:val="0"/>
        </w:numPr>
        <w:jc w:val="center"/>
        <w:outlineLvl w:val="2"/>
        <w:rPr>
          <w:b/>
          <w:b/>
          <w:sz w:val="28"/>
          <w:szCs w:val="28"/>
        </w:rPr>
      </w:pPr>
      <w:r>
        <w:rPr>
          <w:b/>
          <w:sz w:val="28"/>
          <w:szCs w:val="28"/>
        </w:rPr>
      </w:r>
    </w:p>
    <w:p>
      <w:pPr>
        <w:pStyle w:val="ConsPlusNormal"/>
        <w:numPr>
          <w:ilvl w:val="0"/>
          <w:numId w:val="0"/>
        </w:numPr>
        <w:jc w:val="center"/>
        <w:outlineLvl w:val="2"/>
        <w:rPr>
          <w:b/>
          <w:b/>
          <w:sz w:val="28"/>
          <w:szCs w:val="28"/>
        </w:rPr>
      </w:pPr>
      <w:r>
        <w:rPr>
          <w:b/>
          <w:sz w:val="28"/>
          <w:szCs w:val="28"/>
        </w:rPr>
      </w:r>
    </w:p>
    <w:p>
      <w:pPr>
        <w:pStyle w:val="ConsPlusNormal"/>
        <w:numPr>
          <w:ilvl w:val="0"/>
          <w:numId w:val="0"/>
        </w:numPr>
        <w:jc w:val="center"/>
        <w:outlineLvl w:val="2"/>
        <w:rPr>
          <w:b/>
          <w:b/>
          <w:sz w:val="28"/>
          <w:szCs w:val="28"/>
        </w:rPr>
      </w:pPr>
      <w:r>
        <w:rPr>
          <w:b/>
          <w:sz w:val="28"/>
          <w:szCs w:val="28"/>
        </w:rPr>
        <w:t>ТРУДОВАЯ ДЕЯТЕЛЬНОСТЬ</w:t>
      </w:r>
    </w:p>
    <w:p>
      <w:pPr>
        <w:pStyle w:val="ConsPlusNormal"/>
        <w:numPr>
          <w:ilvl w:val="0"/>
          <w:numId w:val="0"/>
        </w:numPr>
        <w:jc w:val="center"/>
        <w:outlineLvl w:val="2"/>
        <w:rPr>
          <w:b/>
          <w:b/>
          <w:sz w:val="28"/>
          <w:szCs w:val="28"/>
        </w:rPr>
      </w:pPr>
      <w:r>
        <w:rPr>
          <w:b/>
          <w:sz w:val="28"/>
          <w:szCs w:val="28"/>
        </w:rPr>
      </w:r>
    </w:p>
    <w:p>
      <w:pPr>
        <w:pStyle w:val="ConsPlusNormal"/>
        <w:numPr>
          <w:ilvl w:val="0"/>
          <w:numId w:val="0"/>
        </w:numPr>
        <w:jc w:val="center"/>
        <w:outlineLvl w:val="2"/>
        <w:rPr>
          <w:b/>
          <w:b/>
          <w:sz w:val="28"/>
          <w:szCs w:val="28"/>
        </w:rPr>
      </w:pPr>
      <w:r>
        <w:rPr>
          <w:b/>
          <w:sz w:val="28"/>
          <w:szCs w:val="28"/>
        </w:rPr>
      </w:r>
    </w:p>
    <w:tbl>
      <w:tblPr>
        <w:tblW w:w="5000" w:type="pct"/>
        <w:jc w:val="left"/>
        <w:tblInd w:w="0" w:type="dxa"/>
        <w:tblLayout w:type="fixed"/>
        <w:tblCellMar>
          <w:top w:w="102" w:type="dxa"/>
          <w:left w:w="62" w:type="dxa"/>
          <w:bottom w:w="102" w:type="dxa"/>
          <w:right w:w="62" w:type="dxa"/>
        </w:tblCellMar>
        <w:tblLook w:val="04a0"/>
      </w:tblPr>
      <w:tblGrid>
        <w:gridCol w:w="1503"/>
        <w:gridCol w:w="1410"/>
        <w:gridCol w:w="3481"/>
        <w:gridCol w:w="2959"/>
      </w:tblGrid>
      <w:tr>
        <w:trPr/>
        <w:tc>
          <w:tcPr>
            <w:tcW w:w="150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b/>
                <w:b/>
                <w:szCs w:val="24"/>
              </w:rPr>
            </w:pPr>
            <w:r>
              <w:rPr>
                <w:b/>
                <w:szCs w:val="24"/>
              </w:rPr>
              <w:t>Дата поступления</w:t>
            </w:r>
          </w:p>
        </w:tc>
        <w:tc>
          <w:tcPr>
            <w:tcW w:w="141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b/>
                <w:b/>
                <w:szCs w:val="24"/>
              </w:rPr>
            </w:pPr>
            <w:r>
              <w:rPr>
                <w:b/>
                <w:szCs w:val="24"/>
              </w:rPr>
              <w:t>Дата увольнения</w:t>
            </w:r>
          </w:p>
        </w:tc>
        <w:tc>
          <w:tcPr>
            <w:tcW w:w="348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b/>
                <w:b/>
                <w:szCs w:val="24"/>
              </w:rPr>
            </w:pPr>
            <w:r>
              <w:rPr>
                <w:b/>
                <w:szCs w:val="24"/>
              </w:rPr>
              <w:t>Место работы (наименование организации), должность</w:t>
            </w:r>
          </w:p>
        </w:tc>
        <w:tc>
          <w:tcPr>
            <w:tcW w:w="295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b/>
                <w:b/>
                <w:szCs w:val="24"/>
              </w:rPr>
            </w:pPr>
            <w:r>
              <w:rPr>
                <w:b/>
                <w:szCs w:val="24"/>
              </w:rPr>
              <w:t>Примечание</w:t>
            </w:r>
          </w:p>
          <w:p>
            <w:pPr>
              <w:pStyle w:val="ConsPlusNormal"/>
              <w:widowControl w:val="false"/>
              <w:jc w:val="center"/>
              <w:rPr>
                <w:b/>
                <w:b/>
                <w:szCs w:val="24"/>
              </w:rPr>
            </w:pPr>
            <w:r>
              <w:rPr>
                <w:sz w:val="20"/>
              </w:rPr>
              <w:t>(указывается опыт руководства коллективом, основные достижения, полученные навыки и т.д. –на усмотрение кандидата)</w:t>
            </w:r>
          </w:p>
        </w:tc>
      </w:tr>
      <w:tr>
        <w:trPr/>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410"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3481"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2959"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0"/>
              </w:rPr>
            </w:pPr>
            <w:r>
              <w:rPr>
                <w:sz w:val="20"/>
              </w:rPr>
            </w:r>
          </w:p>
        </w:tc>
      </w:tr>
      <w:tr>
        <w:trPr/>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410"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3481"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2959"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0"/>
              </w:rPr>
            </w:pPr>
            <w:r>
              <w:rPr>
                <w:sz w:val="20"/>
              </w:rPr>
            </w:r>
          </w:p>
        </w:tc>
      </w:tr>
      <w:tr>
        <w:trPr/>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410"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3481"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2959"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0"/>
              </w:rPr>
            </w:pPr>
            <w:r>
              <w:rPr>
                <w:sz w:val="20"/>
              </w:rPr>
            </w:r>
          </w:p>
        </w:tc>
      </w:tr>
      <w:tr>
        <w:trPr/>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410"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3481"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2959"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0"/>
              </w:rPr>
            </w:pPr>
            <w:r>
              <w:rPr>
                <w:sz w:val="20"/>
              </w:rPr>
            </w:r>
          </w:p>
        </w:tc>
      </w:tr>
    </w:tbl>
    <w:p>
      <w:pPr>
        <w:pStyle w:val="ConsPlusNormal"/>
        <w:jc w:val="both"/>
        <w:rPr>
          <w:sz w:val="28"/>
          <w:szCs w:val="28"/>
        </w:rPr>
      </w:pPr>
      <w:r>
        <w:rPr>
          <w:sz w:val="28"/>
          <w:szCs w:val="28"/>
        </w:rPr>
      </w:r>
    </w:p>
    <w:p>
      <w:pPr>
        <w:pStyle w:val="ConsPlusNormal"/>
        <w:numPr>
          <w:ilvl w:val="0"/>
          <w:numId w:val="0"/>
        </w:numPr>
        <w:jc w:val="center"/>
        <w:outlineLvl w:val="2"/>
        <w:rPr>
          <w:sz w:val="28"/>
          <w:szCs w:val="28"/>
        </w:rPr>
      </w:pPr>
      <w:r>
        <w:rPr>
          <w:sz w:val="28"/>
          <w:szCs w:val="28"/>
        </w:rPr>
      </w:r>
    </w:p>
    <w:p>
      <w:pPr>
        <w:pStyle w:val="ConsPlusNormal"/>
        <w:numPr>
          <w:ilvl w:val="0"/>
          <w:numId w:val="0"/>
        </w:numPr>
        <w:jc w:val="center"/>
        <w:outlineLvl w:val="2"/>
        <w:rPr>
          <w:sz w:val="28"/>
          <w:szCs w:val="28"/>
        </w:rPr>
      </w:pPr>
      <w:r>
        <w:rPr>
          <w:sz w:val="28"/>
          <w:szCs w:val="28"/>
        </w:rPr>
      </w:r>
    </w:p>
    <w:p>
      <w:pPr>
        <w:pStyle w:val="ConsPlusNormal"/>
        <w:numPr>
          <w:ilvl w:val="0"/>
          <w:numId w:val="0"/>
        </w:numPr>
        <w:jc w:val="center"/>
        <w:outlineLvl w:val="2"/>
        <w:rPr>
          <w:b/>
          <w:b/>
          <w:sz w:val="28"/>
          <w:szCs w:val="28"/>
        </w:rPr>
      </w:pPr>
      <w:r>
        <w:rPr>
          <w:b/>
          <w:sz w:val="28"/>
          <w:szCs w:val="28"/>
        </w:rPr>
        <w:t>ОБЩЕСТВЕННАЯ ДЕЯТЕЛЬНОСТЬ</w:t>
      </w:r>
    </w:p>
    <w:p>
      <w:pPr>
        <w:pStyle w:val="ConsPlusNormal"/>
        <w:jc w:val="center"/>
        <w:rPr>
          <w:sz w:val="28"/>
          <w:szCs w:val="28"/>
        </w:rPr>
      </w:pPr>
      <w:r>
        <w:rPr>
          <w:sz w:val="28"/>
          <w:szCs w:val="28"/>
        </w:rPr>
      </w:r>
    </w:p>
    <w:tbl>
      <w:tblPr>
        <w:tblW w:w="5000" w:type="pct"/>
        <w:jc w:val="left"/>
        <w:tblInd w:w="0" w:type="dxa"/>
        <w:tblLayout w:type="fixed"/>
        <w:tblCellMar>
          <w:top w:w="102" w:type="dxa"/>
          <w:left w:w="62" w:type="dxa"/>
          <w:bottom w:w="102" w:type="dxa"/>
          <w:right w:w="62" w:type="dxa"/>
        </w:tblCellMar>
        <w:tblLook w:val="04a0"/>
      </w:tblPr>
      <w:tblGrid>
        <w:gridCol w:w="1510"/>
        <w:gridCol w:w="1516"/>
        <w:gridCol w:w="1649"/>
        <w:gridCol w:w="4678"/>
      </w:tblGrid>
      <w:tr>
        <w:trPr/>
        <w:tc>
          <w:tcPr>
            <w:tcW w:w="151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b/>
                <w:b/>
                <w:szCs w:val="22"/>
              </w:rPr>
            </w:pPr>
            <w:r>
              <w:rPr>
                <w:b/>
                <w:szCs w:val="22"/>
              </w:rPr>
              <w:t>Дата начала осуществле-</w:t>
            </w:r>
          </w:p>
          <w:p>
            <w:pPr>
              <w:pStyle w:val="ConsPlusNormal"/>
              <w:widowControl w:val="false"/>
              <w:jc w:val="center"/>
              <w:rPr>
                <w:b/>
                <w:b/>
                <w:szCs w:val="22"/>
              </w:rPr>
            </w:pPr>
            <w:r>
              <w:rPr>
                <w:b/>
                <w:szCs w:val="22"/>
              </w:rPr>
              <w:t>ния</w:t>
            </w:r>
          </w:p>
        </w:tc>
        <w:tc>
          <w:tcPr>
            <w:tcW w:w="15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b/>
                <w:b/>
                <w:szCs w:val="22"/>
              </w:rPr>
            </w:pPr>
            <w:r>
              <w:rPr>
                <w:b/>
                <w:szCs w:val="22"/>
              </w:rPr>
              <w:t>Дата окончания осуществле-</w:t>
            </w:r>
          </w:p>
          <w:p>
            <w:pPr>
              <w:pStyle w:val="ConsPlusNormal"/>
              <w:widowControl w:val="false"/>
              <w:jc w:val="center"/>
              <w:rPr>
                <w:b/>
                <w:b/>
                <w:szCs w:val="22"/>
              </w:rPr>
            </w:pPr>
            <w:r>
              <w:rPr>
                <w:b/>
                <w:szCs w:val="22"/>
              </w:rPr>
              <w:t>ния</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b/>
                <w:b/>
                <w:szCs w:val="22"/>
              </w:rPr>
            </w:pPr>
            <w:r>
              <w:rPr>
                <w:b/>
                <w:szCs w:val="22"/>
              </w:rPr>
              <w:t>Наименование организации</w:t>
            </w:r>
          </w:p>
        </w:tc>
        <w:tc>
          <w:tcPr>
            <w:tcW w:w="467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8"/>
                <w:szCs w:val="24"/>
              </w:rPr>
            </w:pPr>
            <w:r>
              <w:rPr>
                <w:b/>
                <w:szCs w:val="22"/>
              </w:rPr>
              <w:t>Примечание</w:t>
            </w:r>
          </w:p>
          <w:p>
            <w:pPr>
              <w:pStyle w:val="ConsPlusNormal"/>
              <w:widowControl w:val="false"/>
              <w:jc w:val="center"/>
              <w:rPr>
                <w:b/>
                <w:b/>
                <w:sz w:val="20"/>
              </w:rPr>
            </w:pPr>
            <w:r>
              <w:rPr>
                <w:sz w:val="20"/>
              </w:rPr>
              <w:t>(указываются основные направления деятельности, результат и т.д. - на усмотрение кандидата)</w:t>
            </w:r>
          </w:p>
        </w:tc>
      </w:tr>
      <w:tr>
        <w:trPr/>
        <w:tc>
          <w:tcPr>
            <w:tcW w:w="1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516"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467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4"/>
              </w:rPr>
            </w:pPr>
            <w:r>
              <w:rPr>
                <w:sz w:val="28"/>
                <w:szCs w:val="24"/>
              </w:rPr>
            </w:r>
          </w:p>
        </w:tc>
      </w:tr>
      <w:tr>
        <w:trPr/>
        <w:tc>
          <w:tcPr>
            <w:tcW w:w="1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516"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467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4"/>
              </w:rPr>
            </w:pPr>
            <w:r>
              <w:rPr>
                <w:sz w:val="28"/>
                <w:szCs w:val="24"/>
              </w:rPr>
            </w:r>
          </w:p>
        </w:tc>
      </w:tr>
      <w:tr>
        <w:trPr/>
        <w:tc>
          <w:tcPr>
            <w:tcW w:w="1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516"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467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4"/>
              </w:rPr>
            </w:pPr>
            <w:r>
              <w:rPr>
                <w:sz w:val="28"/>
                <w:szCs w:val="24"/>
              </w:rPr>
            </w:r>
          </w:p>
        </w:tc>
      </w:tr>
      <w:tr>
        <w:trPr/>
        <w:tc>
          <w:tcPr>
            <w:tcW w:w="1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516"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467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4"/>
              </w:rPr>
            </w:pPr>
            <w:r>
              <w:rPr>
                <w:sz w:val="28"/>
                <w:szCs w:val="24"/>
              </w:rPr>
            </w:r>
          </w:p>
        </w:tc>
      </w:tr>
      <w:tr>
        <w:trPr/>
        <w:tc>
          <w:tcPr>
            <w:tcW w:w="1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516"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467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4"/>
              </w:rPr>
            </w:pPr>
            <w:r>
              <w:rPr>
                <w:sz w:val="28"/>
                <w:szCs w:val="24"/>
              </w:rPr>
            </w:r>
          </w:p>
        </w:tc>
      </w:tr>
    </w:tbl>
    <w:p>
      <w:pPr>
        <w:pStyle w:val="ConsPlusNormal"/>
        <w:ind w:firstLine="540"/>
        <w:jc w:val="both"/>
        <w:rPr>
          <w:sz w:val="28"/>
          <w:szCs w:val="28"/>
        </w:rPr>
      </w:pPr>
      <w:r>
        <w:rPr>
          <w:sz w:val="28"/>
          <w:szCs w:val="28"/>
        </w:rPr>
      </w:r>
    </w:p>
    <w:p>
      <w:pPr>
        <w:pStyle w:val="ConsPlusNormal"/>
        <w:ind w:firstLine="540"/>
        <w:jc w:val="both"/>
        <w:rPr>
          <w:sz w:val="28"/>
          <w:szCs w:val="28"/>
        </w:rPr>
      </w:pPr>
      <w:r>
        <w:rPr>
          <w:sz w:val="28"/>
          <w:szCs w:val="28"/>
        </w:rPr>
        <w:t>Краткое эссе на тему: «Почему я должен войти в состав общественного совета?».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ConsPlusNormal"/>
        <w:ind w:firstLine="709"/>
        <w:jc w:val="both"/>
        <w:rPr>
          <w:sz w:val="28"/>
          <w:szCs w:val="28"/>
        </w:rPr>
      </w:pPr>
      <w:r>
        <w:rPr>
          <w:sz w:val="28"/>
          <w:szCs w:val="28"/>
        </w:rPr>
      </w:r>
    </w:p>
    <w:p>
      <w:pPr>
        <w:pStyle w:val="Normal"/>
        <w:spacing w:lineRule="auto" w:line="240" w:before="0" w:after="0"/>
        <w:rPr>
          <w:rFonts w:ascii="Times New Roman" w:hAnsi="Times New Roman" w:eastAsia="Calibri"/>
          <w:szCs w:val="28"/>
        </w:rPr>
      </w:pPr>
      <w:r>
        <w:rPr/>
      </w:r>
    </w:p>
    <w:sectPr>
      <w:type w:val="nextPage"/>
      <w:pgSz w:w="11906" w:h="16838"/>
      <w:pgMar w:left="1985" w:right="567" w:header="0" w:top="737" w:footer="0" w:bottom="73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Courier New">
    <w:charset w:val="01"/>
    <w:family w:val="roman"/>
    <w:pitch w:val="default"/>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4711"/>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8e24c3"/>
    <w:rPr>
      <w:rFonts w:ascii="Tahoma" w:hAnsi="Tahoma" w:cs="Tahoma"/>
      <w:sz w:val="16"/>
      <w:szCs w:val="16"/>
    </w:rPr>
  </w:style>
  <w:style w:type="character" w:styleId="Style15" w:customStyle="1">
    <w:name w:val="Верхний колонтитул Знак"/>
    <w:basedOn w:val="DefaultParagraphFont"/>
    <w:link w:val="a5"/>
    <w:uiPriority w:val="99"/>
    <w:semiHidden/>
    <w:qFormat/>
    <w:rsid w:val="008e24c3"/>
    <w:rPr/>
  </w:style>
  <w:style w:type="character" w:styleId="Style16" w:customStyle="1">
    <w:name w:val="Нижний колонтитул Знак"/>
    <w:basedOn w:val="DefaultParagraphFont"/>
    <w:link w:val="a7"/>
    <w:uiPriority w:val="99"/>
    <w:semiHidden/>
    <w:qFormat/>
    <w:rsid w:val="008e24c3"/>
    <w:rPr/>
  </w:style>
  <w:style w:type="character" w:styleId="Style17">
    <w:name w:val="Интернет-ссылка"/>
    <w:uiPriority w:val="99"/>
    <w:unhideWhenUsed/>
    <w:rsid w:val="00af5112"/>
    <w:rPr>
      <w:color w:val="0000FF"/>
      <w:u w:val="single"/>
    </w:rPr>
  </w:style>
  <w:style w:type="paragraph" w:styleId="Style18">
    <w:name w:val="Заголовок"/>
    <w:basedOn w:val="Normal"/>
    <w:next w:val="Style19"/>
    <w:qFormat/>
    <w:pPr>
      <w:keepNext w:val="true"/>
      <w:spacing w:before="240" w:after="120"/>
    </w:pPr>
    <w:rPr>
      <w:rFonts w:ascii="Times New Roman" w:hAnsi="Times New Roman"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Times New Roman" w:hAnsi="Times New Roman" w:cs="Arial"/>
    </w:rPr>
  </w:style>
  <w:style w:type="paragraph" w:styleId="Style21">
    <w:name w:val="Caption"/>
    <w:basedOn w:val="Normal"/>
    <w:qFormat/>
    <w:pPr>
      <w:suppressLineNumbers/>
      <w:spacing w:before="120" w:after="120"/>
    </w:pPr>
    <w:rPr>
      <w:rFonts w:ascii="Times New Roman" w:hAnsi="Times New Roman" w:cs="Arial"/>
      <w:i/>
      <w:iCs/>
      <w:sz w:val="28"/>
      <w:szCs w:val="24"/>
    </w:rPr>
  </w:style>
  <w:style w:type="paragraph" w:styleId="Style22">
    <w:name w:val="Указатель"/>
    <w:basedOn w:val="Normal"/>
    <w:qFormat/>
    <w:pPr>
      <w:suppressLineNumbers/>
    </w:pPr>
    <w:rPr>
      <w:rFonts w:ascii="Times New Roman" w:hAnsi="Times New Roman" w:cs="Arial"/>
    </w:rPr>
  </w:style>
  <w:style w:type="paragraph" w:styleId="ConsPlusNonformat" w:customStyle="1">
    <w:name w:val="ConsPlusNonformat"/>
    <w:qFormat/>
    <w:rsid w:val="009031c8"/>
    <w:pPr>
      <w:widowControl/>
      <w:bidi w:val="0"/>
      <w:spacing w:lineRule="auto" w:line="240" w:before="0" w:after="0"/>
      <w:jc w:val="left"/>
    </w:pPr>
    <w:rPr>
      <w:rFonts w:ascii="Courier New" w:hAnsi="Courier New" w:eastAsia="Times New Roman" w:cs="Courier New"/>
      <w:color w:val="auto"/>
      <w:kern w:val="0"/>
      <w:sz w:val="20"/>
      <w:szCs w:val="20"/>
      <w:lang w:eastAsia="en-US" w:val="ru-RU" w:bidi="ar-SA"/>
    </w:rPr>
  </w:style>
  <w:style w:type="paragraph" w:styleId="BalloonText">
    <w:name w:val="Balloon Text"/>
    <w:basedOn w:val="Normal"/>
    <w:link w:val="a4"/>
    <w:uiPriority w:val="99"/>
    <w:semiHidden/>
    <w:unhideWhenUsed/>
    <w:qFormat/>
    <w:rsid w:val="008e24c3"/>
    <w:pPr>
      <w:spacing w:lineRule="auto" w:line="240" w:before="0" w:after="0"/>
    </w:pPr>
    <w:rPr>
      <w:rFonts w:ascii="Tahoma" w:hAnsi="Tahoma" w:cs="Tahoma"/>
      <w:sz w:val="16"/>
      <w:szCs w:val="16"/>
    </w:rPr>
  </w:style>
  <w:style w:type="paragraph" w:styleId="Style23">
    <w:name w:val="Верхний и нижний колонтитулы"/>
    <w:basedOn w:val="Normal"/>
    <w:qFormat/>
    <w:pPr/>
    <w:rPr/>
  </w:style>
  <w:style w:type="paragraph" w:styleId="Style24">
    <w:name w:val="Header"/>
    <w:basedOn w:val="Normal"/>
    <w:link w:val="a6"/>
    <w:uiPriority w:val="99"/>
    <w:semiHidden/>
    <w:unhideWhenUsed/>
    <w:rsid w:val="008e24c3"/>
    <w:pPr>
      <w:tabs>
        <w:tab w:val="clear" w:pos="708"/>
        <w:tab w:val="center" w:pos="4677" w:leader="none"/>
        <w:tab w:val="right" w:pos="9355" w:leader="none"/>
      </w:tabs>
      <w:spacing w:lineRule="auto" w:line="240" w:before="0" w:after="0"/>
    </w:pPr>
    <w:rPr/>
  </w:style>
  <w:style w:type="paragraph" w:styleId="Style25">
    <w:name w:val="Footer"/>
    <w:basedOn w:val="Normal"/>
    <w:link w:val="a8"/>
    <w:uiPriority w:val="99"/>
    <w:semiHidden/>
    <w:unhideWhenUsed/>
    <w:rsid w:val="008e24c3"/>
    <w:pPr>
      <w:tabs>
        <w:tab w:val="clear" w:pos="708"/>
        <w:tab w:val="center" w:pos="4677" w:leader="none"/>
        <w:tab w:val="right" w:pos="9355" w:leader="none"/>
      </w:tabs>
      <w:spacing w:lineRule="auto" w:line="240" w:before="0" w:after="0"/>
    </w:pPr>
    <w:rPr/>
  </w:style>
  <w:style w:type="paragraph" w:styleId="ConsPlusTitle" w:customStyle="1">
    <w:name w:val="ConsPlusTitle"/>
    <w:qFormat/>
    <w:rsid w:val="00ba7979"/>
    <w:pPr>
      <w:widowControl w:val="false"/>
      <w:bidi w:val="0"/>
      <w:spacing w:lineRule="auto" w:line="240" w:before="0" w:after="0"/>
      <w:jc w:val="left"/>
    </w:pPr>
    <w:rPr>
      <w:rFonts w:ascii="Times New Roman" w:hAnsi="Times New Roman" w:eastAsia="Times New Roman" w:cs="Times New Roman"/>
      <w:b/>
      <w:color w:val="auto"/>
      <w:kern w:val="0"/>
      <w:sz w:val="24"/>
      <w:szCs w:val="20"/>
      <w:lang w:val="ru-RU" w:eastAsia="ru-RU" w:bidi="ar-SA"/>
    </w:rPr>
  </w:style>
  <w:style w:type="paragraph" w:styleId="ConsPlusNormal" w:customStyle="1">
    <w:name w:val="ConsPlusNormal"/>
    <w:qFormat/>
    <w:rsid w:val="00ba7979"/>
    <w:pPr>
      <w:widowControl w:val="false"/>
      <w:bidi w:val="0"/>
      <w:spacing w:lineRule="auto" w:line="240" w:before="0" w:after="0"/>
      <w:jc w:val="left"/>
    </w:pPr>
    <w:rPr>
      <w:rFonts w:ascii="Times New Roman" w:hAnsi="Times New Roman" w:eastAsia="Times New Roman" w:cs="Times New Roman"/>
      <w:color w:val="auto"/>
      <w:kern w:val="0"/>
      <w:sz w:val="24"/>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s.cntd.ru/document/901823502" TargetMode="External"/><Relationship Id="rId3" Type="http://schemas.openxmlformats.org/officeDocument/2006/relationships/hyperlink" Target="http://docs.cntd.ru/document/901823502" TargetMode="External"/><Relationship Id="rId4" Type="http://schemas.openxmlformats.org/officeDocument/2006/relationships/hyperlink" Target="http://docs.cntd.ru/document/901823502"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F81FD-E693-4998-90A4-05136451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LibreOffice/7.0.4.2$Windows_X86_64 LibreOffice_project/dcf040e67528d9187c66b2379df5ea4407429775</Application>
  <AppVersion>15.0000</AppVersion>
  <Pages>7</Pages>
  <Words>631</Words>
  <Characters>5124</Characters>
  <CharactersWithSpaces>5735</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2021-03-22T08:27:00Z</dcterms:created>
  <dc:creator>Оксана</dc:creator>
  <dc:description/>
  <dc:language>ru-RU</dc:language>
  <cp:lastModifiedBy>Пользователь</cp:lastModifiedBy>
  <cp:lastPrinted>2021-03-19T09:49:00Z</cp:lastPrinted>
  <dcterms:modified xsi:type="dcterms:W3CDTF">2021-03-22T08:27:00Z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