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4C" w:rsidRPr="006A4F3A" w:rsidRDefault="0002334C" w:rsidP="00AE35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4F3A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от 15 октября 2018 г. N 2384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"РАЗВИТИЕ ОБРАЗОВАНИЯ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F3A" w:rsidRPr="006A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06.02.2019 </w:t>
            </w:r>
            <w:hyperlink r:id="rId5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210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27.03.2019 </w:t>
            </w:r>
            <w:hyperlink r:id="rId6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553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30.05.2019 </w:t>
            </w:r>
            <w:hyperlink r:id="rId7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991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25.07.2019 </w:t>
            </w:r>
            <w:hyperlink r:id="rId8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1326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05.11.2019 </w:t>
            </w:r>
            <w:hyperlink r:id="rId9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2203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27.12.2019 </w:t>
            </w:r>
            <w:hyperlink r:id="rId10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2715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06.02.2020 </w:t>
            </w:r>
            <w:hyperlink r:id="rId11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218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04.03.2020 </w:t>
            </w:r>
            <w:hyperlink r:id="rId12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385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07.04.2020 </w:t>
            </w:r>
            <w:hyperlink r:id="rId13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644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15.07.2020 </w:t>
            </w:r>
            <w:hyperlink r:id="rId14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1323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28.08.2020 </w:t>
            </w:r>
            <w:hyperlink r:id="rId15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1584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30.10.2020 </w:t>
            </w:r>
            <w:hyperlink r:id="rId16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2003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13.11.2020 </w:t>
            </w:r>
            <w:hyperlink r:id="rId17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2103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28.01.2021 </w:t>
            </w:r>
            <w:hyperlink r:id="rId18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39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09.02.2021 </w:t>
            </w:r>
            <w:hyperlink r:id="rId19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77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17.05.2021 </w:t>
            </w:r>
            <w:hyperlink r:id="rId20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294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17.08.2021 </w:t>
            </w:r>
            <w:hyperlink r:id="rId21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488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, от 18.11.2021 </w:t>
            </w:r>
            <w:hyperlink r:id="rId22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706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от 01.02.2022 </w:t>
            </w:r>
            <w:hyperlink r:id="rId23" w:history="1">
              <w:r w:rsidRPr="006A4F3A">
                <w:rPr>
                  <w:rFonts w:ascii="Times New Roman" w:hAnsi="Times New Roman" w:cs="Times New Roman"/>
                  <w:sz w:val="28"/>
                  <w:szCs w:val="28"/>
                </w:rPr>
                <w:t>N 54</w:t>
              </w:r>
            </w:hyperlink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6A4F3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25" w:history="1">
        <w:r w:rsidRPr="006A4F3A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(в ред. 29.12.2010) N 131-ФЗ "Об общих принципах организации местного самоуправления в Российской Федерации", </w:t>
      </w:r>
      <w:hyperlink r:id="rId26" w:history="1">
        <w:r w:rsidRPr="006A4F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 сентября 2013 года N 3202 "Об утверждении порядка принятия решений о разработке, формировании и реализации муниципальных программ города Курска" (в ред. 08.08.2018 N 1794) постановляю: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43" w:history="1">
        <w:r w:rsidRPr="006A4F3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"Развитие образования в городе Курске на 2019 - 2024 годы" (далее - Программа).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2. Комитету образования города Курска (Белкин С.И.) обеспечить выполнение программных мероприятий.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 Комитету финансов города Курска (Стекачев В.И.) при подготовке проекта бюджета города на очередной финансовый год и плановый период предусматривать ассигнования на реализацию Программы.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(Комкова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Курска Гребенкина В.В.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2019 года.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Н.И.ОВЧАРОВ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Приложение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Утверждена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от 15 октября 2018 г. N 2384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A4F3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 КУРСКЕ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ПАСПОРТ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МУНИЦИПАЛЬНОЙ ПРОГРАММЫ "РАЗВИТИЕ ОБРАЗОВАНИЯ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6A4F3A" w:rsidRPr="006A4F3A">
        <w:tc>
          <w:tcPr>
            <w:tcW w:w="2835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80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 w:rsidR="006A4F3A" w:rsidRPr="006A4F3A">
        <w:tc>
          <w:tcPr>
            <w:tcW w:w="2835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0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 w:rsidR="006A4F3A" w:rsidRPr="006A4F3A">
        <w:tc>
          <w:tcPr>
            <w:tcW w:w="2835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80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</w:t>
            </w:r>
          </w:p>
        </w:tc>
      </w:tr>
      <w:tr w:rsidR="006A4F3A" w:rsidRPr="006A4F3A">
        <w:tc>
          <w:tcPr>
            <w:tcW w:w="2835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80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 Развитие инфраструктуры муниципальных образовательных организаций.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 Развитие начального общего, основного общего, среднего общего и дошкольного образования.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 Развитие системы воспитания и дополнительного образования детей.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формирования системы выявления, поддержки и развития способностей и талантов у детей.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развития кадрового потенциала.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6. Развитие системы оценки качества образования и информационной открытости муниципальной системы образования.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функционирования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системы образования города Курска</w:t>
            </w:r>
          </w:p>
        </w:tc>
      </w:tr>
      <w:tr w:rsidR="006A4F3A" w:rsidRPr="006A4F3A">
        <w:tc>
          <w:tcPr>
            <w:tcW w:w="2835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80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A4F3A" w:rsidRPr="006A4F3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80" w:type="dxa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36075778,10 тыс. руб.,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- 9570200,7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- 24149242,9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- 2110766,9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- 245567,6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2019 год - 5466860,7 тыс. рублей, в том числе;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- 1642224,8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- 3492650,3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- 294900,0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- 37085,6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2020 год - 5328753,7 тыс. рублей,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- 1510403,8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- 3523534,3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- 257730,0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 - 37085,6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2021 год - 6763352,8 тыс. рублей,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- 1805774,9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- 4517685,2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- 401586,8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- 38305,9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2022 год - 6744577,1 тыс. рублей,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- 1744609,6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- 4578379,4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федерального бюджета - 377224,6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- 44363,5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2023 год - 5616726,2 тыс. рублей,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- 1189616,6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- 4017639,3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- 365106,8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- 44363,5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2024 год - 6155507,6 тыс. рублей, в том числе: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- 1677571,0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- 4019354,4 тыс. рублей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- 414218,7 тыс. рублей;</w:t>
            </w:r>
          </w:p>
          <w:p w:rsidR="0002334C" w:rsidRPr="006A4F3A" w:rsidRDefault="0002334C" w:rsidP="00AE3534">
            <w:pPr>
              <w:pStyle w:val="ConsPlusNormal"/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счет средств, полученных от приносящей доход деятельности, - 44363,5 тыс. рублей</w:t>
            </w:r>
          </w:p>
        </w:tc>
      </w:tr>
      <w:tr w:rsidR="006A4F3A" w:rsidRPr="006A4F3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Ожидаются следующие результаты реализации Программы: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дошкольного образования, удовлетворенности населения качеством общего и дополнительного образования;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системы муниципальных бюджетных и казенных образовательных учреждений;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пожарной, антитеррористической и санитарно-эпидемиологической безопасности;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качественного образования для детей-инвалидов;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возможности для учащихся 10 - 11-х классов в выборе профиля обучения и индивидуальной траектории освоения образовательной программы;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учащимся и их родителям (законным представителям) 100% доступности к полной и объективной информации об образовательных учреждениях, содержании и качестве их программ (услуг);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творчества педагогов дополнительного образования;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педагогическим работникам и руководящему составу для повышения квалификации и переподготовки;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преподавательских кадров и престижа педагогической профессии;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питания детей путем выявления эффективных систем организации школьного питания;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зданий и систем жизнеобеспечения муниципальных образовательных учреждений;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величины среднемесячной номинальной начисленной заработной платы работников: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муниципальных общеобразовательных учреждений на уровне средней заработной платы в Курской области;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муниципальных дошкольных образовательных учреждений на уровне средней заработной платы в сфере общего образования в Курской области;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муниципальных учреждений дополнительного образования на уровне средней заработной платы учителей общеобразовательных учреждениях Курской области.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оценивается, исходя из уровня достижения следующих целевых показателей Программы к 2024 году: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 44% до 46,8%;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на уровне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дошкольных образовательных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 20,5% до 24,7%;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 с 90% до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 на уровне 37,5%;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75% до 80%;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численности обучающихся в одну смену с 82% до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10-х - 11-х классов по программам профильного обучения в общем количестве учащихся 10-х - 11-х классов с 66% до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по федеральным государственным образовательным стандартам общего образования в общем количестве учащихся в общеобразовательных организациях с 86% до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обучающихся по федеральным государственным образовательным стандартам дошкольного образования в общем количестве воспитанников дошкольных образовательных организаций на уровне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обучающихся в бюджетных дошкольных организациях и общеобразовательных организациях, имеющих дошкольные отделения, 21000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обучающихся в казенных дошкольных образовательных организациях, 390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количества, обучающих в бюджетных общеобразовательных организациях с 44766 чел.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52133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образовательных организациях, получающих бесплатное горячее питание;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обучающихся в казенных общеобразовательных организациях с 409 чел. до 410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количества, обучающихся в ЧОУ "Курская православная гимназия во имя преподобного Феодосия Печерского" с 218 чел. до 220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в сфере дополнительного образования в муниципальных бюджетных организациях дополнительного образования в рамках муниципальных заданий организаций 15500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воспитанников, получающих дополнительные образовательные услуги на платной основе дошкольных образовательных организациях с 937 чел. до 2033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получающих дополнительные образовательные услуги на платной основе в общеобразовательных организациях с 2112 чел. до 4000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 1132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 по городским воспитательным программам с 9200 чел. до 10700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школьных спортивных клубов, созданных в общеобразовательных организациях для занятий физической культурой и спортом с 31 ед. до 49 ед.;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получающих стипендии Главы города Курска и единовременное денежное вознаграждение с 90 чел. до 112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обучающихся по основным образовательным программам начального общего, основного и среднего общего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участвующих в олимпиадах и конкурсах различного уровня в общей численности обучающихся в муниципальных общеобразовательных организациях и ЧОУ "Курская православная гимназия во имя преподобного Феодосия Печерского", на уровне 55%;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педагогических работников, учителей образовательных организаций, прошедших переподготовку, - 43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получающих ежегодную муниципальную премию "Признание", - 114 чел.,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получающих премию "Педагогический дебют", - 18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пунктов в детских садах - 9 ед.;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на уровне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образовательных организаций, осуществляющих техническое обслуживание средств охраны объект в общей численности образовательных организаций на уровне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сокращение доли зданий муниципальных образовательных учреждений, требующих капитального ремонта, с 5,2 до 2,1%;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внедривших целевую модель цифровой образовательной среды, утверждаемую Министерством просвещения Российской Федерации, с 0 ед. до 61 ед.;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созданных центров цифрового образования детей "IT-куб" в отчетном финансовом году с 0 до 1;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созданных детских технопарков "Кванториум" в отчетном финансовом году с 0 до 1;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в возрасте от 5 до 18 лет, получающих дополнительное образование в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системы персонифицированного финансирования с 23% до 25%;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2 месяцев до 3 лет, обеспеченных дошкольным образованием (отношение численности детей в возрасте от 2 месяцев до 3 лет, получающих дошкольное образование в текущем году в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дошкольного образования в текущем году) с 98% до 100%;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лет до 3 лет, обеспеченных дошкольным образованием (отношение численности детей в возрасте от 1,5 лет до 3 лет, получающих дошкольное образование в текущем году в сумме численности детей в возрасте от 1,5 лет до 3 лет, получающих дошкольное образование в текущем году и численности детей в возрасте от 1,5 лет до 3 лет, находящихся в очереди на получение дошкольного образования в текущем году) с 98% до 100%,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создание 6060 новых ученико/мест в образовательных организациях различных типов для реализации дополнительных общеразвивающих программ всех направленностей,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улучшение результатов независимой оценки качества условий оказания услуг муниципальными организациями образования с 86,22 балла до 89,2 балла,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сохранение доли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на уровне 100%</w:t>
            </w:r>
          </w:p>
        </w:tc>
      </w:tr>
      <w:tr w:rsidR="0002334C" w:rsidRPr="006A4F3A" w:rsidTr="00AE3534">
        <w:tblPrEx>
          <w:tblBorders>
            <w:insideH w:val="nil"/>
          </w:tblBorders>
        </w:tblPrEx>
        <w:trPr>
          <w:trHeight w:val="21"/>
        </w:trPr>
        <w:tc>
          <w:tcPr>
            <w:tcW w:w="9015" w:type="dxa"/>
            <w:gridSpan w:val="2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I. ХАРАКТЕРИСТИКА ТЕКУЩЕГО СОСТОЯНИЯ МУНИЦИПАЛЬНОЙ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СИСТЕМЫ ОБРАЗОВАНИЯ ГОРОДА КУРСКА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7" w:history="1">
        <w:r w:rsidRPr="006A4F3A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года, комплексной </w:t>
      </w:r>
      <w:hyperlink r:id="rId28" w:history="1">
        <w:r w:rsidRPr="006A4F3A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Курска на 2014 - 2018 годы, одним из основных приоритетов является создание условий для развития социальной инфраструктуры и социальной поддержки населения, а, следовательно, повышение качества жизни горожан.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Образование выступает в качестве одной из отраслей, призванных обеспечить высокое качество жизни населения. Доступность и качество образования, обеспечение современных условий воспитания и обучения детей и школьников, их позитивной социализации являются ключевыми факторами, определяющими уровень жизни населения.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Образовательная политика в Курске является частью социальной политики, ориентированной на обеспечение широкого спектра социальных эффектов: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инновационное развитие города;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доступность качественного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улучшение здоровья подрастающего поколения;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снижение вероятности и масштабов проявления социальных рисков: безнадзорности, правонарушений среди несовершеннолетних;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социального статуса учителей.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Администрация города Курска совместно с образовательными организациями проводит целенаправленную работу по модернизации отрасли "Образования". Цель политики модернизации муниципальной системы образования состоит в обеспечении текущих и перспективных потребностей экономики и социальной сферы области.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Сфера реализации муниципальной программы "Развитие образования города Курска на 2019 - 2024 годы" (далее - муниципальная программа) - системы общего (включая дошкольное) и дополнительного образования детей и подростков. Указанная программа преемственно продолжает направления функционирования и развития системы образования города Курска, определенные соответствующей муниципальной программой на 2014 - 2018 годы.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настоящее время в городе обеспечено стабильное функционирование системы образования и созданы предпосылки для ее дальнейшего развития.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Сеть образовательных организаций охватывает все уровни общего образования и характеризуется разнообразием: дошкольное образование - детские сады различных видов, центры развития ребенка; общее образование - начальная, средние общеобразовательные школы, лицеи, гимназии, школы с углубленным изучением отдельных предметов; учреждения дополнительного образования детей - дворцы, дома и центры детского творчества, дворец пионеров и школьников.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настоящее время в городе функционируют: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150 муниципальных образовательных организаций,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частное общеобразовательное учреждение "Курская православная гимназия во имя преподобного Феодосия Печерского", Центр психолого-педагогической, медицинской и социальной помощи "Гармония", 5 учреждений, обеспечивающих функционирование системы образования.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период 2014 - 2018 годов в городе Курске ключевым направлением деятельности в сфере дошкольного образования было решение проблемы общедоступности дошкольного образования. Важным шагом в решении данной проблемы являлись мероприятия по увеличению охвата детей дошкольным образованием, в том числе детей с ограниченными возможностями здоровья (далее - детей с ограниченными возможностями здоровья), которые позволили к 1 июля 2018 года охватить дошкольным образованием 20669 детей (30433 от численности детского населения Курска от 1 года до 8 лет).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указанный период в городе: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 2014 года расширена сеть муниципальных образовательных учреждений, реализующих программы дошкольного образования, на 6 ед. (с 76 ед. до 82 ед.) Работа велась по следующим основным направлениям: возвращение помещений бывших детских садов, используемых не по назначению, в систему муниципального образования за счет реконструкции детских садов ДОУ N 24 на 182 места, N 79 на 110 мест, N 7 на 120 мест; строительства новых объектов: ДОУ N 11 на 280 мест, ДОУ N 14 на 140 мест, N 15 на 280 мест с общим количеством в них мест 1112 ед.;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развивались и поддерживались следующие вариативные формы дошкольного образования: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открыта 1 дополнительная группа на 20 мест при МБОУ СОШ N 54;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создана группа кратковременного пребывания (1 ед. на 12 чел. для детей-инвалидов в детском саду N 86, 1 ед. на 17 чел. в школе N 2), социальной поддержки (к действующим 6 группам в детских садах N 16, N 96, N 119, N 127 добавились 2 группы в МБДОУ N 16 и N 91 (охват детей, чьи семьи оказались в сложной жизненной ситуации, составил 164 чел.); за период реализации программы созданы консультативные пункты для детей из семей, не обеспеченных местами в дошкольных образовательных учреждениях (10 ед. на 257 чел. в 10 детских садах NN 4, 8, 10, 15, 67, 84, 86, 102, 108, 122), в 2016 году создана группа раннего вмешательства на базе МБДОУ N 102;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разработаны 2345 адаптированных программ для детей с ОВЗ;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оказывались меры поддержки негосударственным детским садам.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рамках реализации соглашения о предоставлении субсидии из федерального бюджета бюджету Курской области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созданы условия для обучения детей-инвалидов в ДОУ NN 67, 86, 102 (в настоящее время активно ведется работа по созданию доступной среды для инвалидов в ДОУ N 16).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Открытие дополнительных групп способствовало росту уровня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 детей дошкольного возраста местами в дошкольных образовательных организациях. Расширение сети и увеличение мощности муниципальных детских садов также способствовало снижению очередности детей в возрасте от 3 до 7 лет на устройство в муниципальные дошкольные образовательные учреждения (далее - МДОУ), увеличению доли детей данного возраста, посещающих дошкольные образовательные организации, а также доли детей в возрасте 1 - 6 лет, получающих дошкольную образовательную услугу и (или) услугу по их содержанию в МДОУ, в общей численности детей в возрасте 1 - 6 лет. К концу 2014 года в соответствии с </w:t>
      </w:r>
      <w:hyperlink r:id="rId29" w:history="1">
        <w:r w:rsidRPr="006A4F3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показатель "достижение к 2016 году 100% доступности дошкольного образования для детей в возрасте от 3 до 7 лет" в городе Курске был выполнен. Число детей в возрасте от 2 месяцев до 3 лет составило 3786 чел.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До конца 2018 года для открытия в городе Курске дополнительных мест для детей от 1,5 до 3 лет планируется провести следующие мероприятия: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приобретение детского сада по пр. А. Дериглазова на 280 мест (94 места для детей в возрасте от 2 мес. до 3 лет),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выкуп здания детского сада ОАО РЖД на 160 мест (из них 77 мест для детей в возрасте от 2 месяцев до 3 лет) и передача его ДОУ N 16;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ввод в эксплуатацию на базе действующего детского сада N 107 двух ранее не функционировавших групп для 44 детей в возрасте от 2 месяцев до 3 лет.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Муниципальная политика в сфере общего и дополнительного образования направлена на предоставление современных качественных образовательных услуг в интересах формирования гармонично развитой, социально активной, творческой личности в динамичных социально-экономических условиях.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Система общего и дополнительного образования Курска включает (к концу 2017 - 2018 уч. года) 60 общеобразовательных организаций с числом учащихся 45419 чел. (в том числе ЧОУ "Курская православная гимназия во имя преподобного Феодосия Печерского" - 234 чел.) и 8 организаций дополнительного образования с числом учащихся 25260 человек.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Эффективность работы общеобразовательных организаций характеризуется уровнем освоения учащимися основных общеобразовательных программ. В 2017 - 2018 учебном году 3942 выпускника 9-х классов и 1895 выпускников 11-х (12-х) классов успешно прошли государственную итоговую аттестацию.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Возросло количество выпускников средней общеобразовательной школы, награжденных медалями муниципального и федерального значения: в 2018 г. количество награжденных составило 524 чел., из них золотыми медалями городского и федерального значения награждены 385 чел., серебряными - 139 чел., в 2014 году это количество составляло 309 чел., из них 197 - золотыми медалями городского и федерального уровня, 112 чел. - серебряными медалями муниципального уровня. Все медалисты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подтверждали свои знания на ЕГЭ по основным предметам (русский язык, математика).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Доля учителей, прошедших повышение квалификации и переподготовку в соответствии с федеральным государственным образовательным стандартом (ФГОС) начального и основного общего образования, составила 100%.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период с 2014 по 2018 год отмечена положительная динамика по следующим позициям: снизилось количество обучающихся на один компьютер с 13 чел. в 2013 году до 10 чел. В 2017 - 2018 учебном году увеличилось число преподавателей, прошедших обучение по информационным технологиям, с 64% до 66%.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целях повышения качества образования, а также обеспечения односменного режима обучения для учащихся 1 - 11-х классов за три последних года создано 1028 дополнительных мест за счет оптимизации загруженности школ путем эффективного использования имеющихся помещений, проведения организационных, кадровых решений.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ввода в эксплуатацию в 2016 году здания школы по проспекту Победы на 792 места, ввода в эксплуатацию здания МБОУ "Гимназия N 4" на 400 мест число школьников, обучающихся в одну смену, возросло с 79% от общей численности учащихся в 2016 году до 82% от общей численности учащихся в 2018 году. С 1 сентября 2018 года начало функционировать здание школы по проспекту А. Дериглазова на 1000 мест, что также позволит увеличить количество школьников, обучающихся в одну смену, до 82,2%.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Большая работа проводится в городе по выявлению одаренных школьников и поддержке талантливой молодежи. Так, деятельность в этом направлении общеобразовательных учреждений, в том числе муниципальных координаторов: гимназии NN 4, 25, 44, лицеи NN 6, 21, Центра для одаренных детей на базе МБОУ "Гимназия N 4", позволила увеличить количество учащихся, ставших участниками различных этапов Всероссийской олимпиады школьников, с 40% от общей численности учащихся в 2013 году до 55% в 2018 году; возросло количество школьников, участвующих в дистанционном обучении на базах 4 центров, в общей численности мотивированных на учебу с 30% в 2013 году до 65% в 2018 году.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Ежегодно 80 учащихся раз в месяц получают стипендию Главы города Курска (их количество стабильно в течение последних лет), 23 обучающихся - именные стипендии Губернатора Курской области, а учащиеся - победители муниципального этапа Всероссийской олимпиады и учителя, их подготовившие, становятся участниками встречи с Главой города. Растет количество кадетских классов: в 2014 году их было 44 в 13 школах, в 2018 году - 64 класса в 14 школах.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Возросло количество воспитанников детских садов - участников различных творческих конкурсов: с 1800 чел. в 2013 году до 2200 чел. в 2018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году. В рамках данной Программы работа по выявлению и поддержке одаренных детей будет продолжена.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города Курска проводят планомерную целенаправленную работу по организации и повышению качества питания обучающихся в соответствии со </w:t>
      </w:r>
      <w:hyperlink r:id="rId30" w:history="1">
        <w:r w:rsidRPr="006A4F3A">
          <w:rPr>
            <w:rFonts w:ascii="Times New Roman" w:hAnsi="Times New Roman" w:cs="Times New Roman"/>
            <w:sz w:val="28"/>
            <w:szCs w:val="28"/>
          </w:rPr>
          <w:t>ст. 37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Федерального закона N 273-ФЗ от 29.12.2012 "Об образовании в Российской Федерации". Во всех общеобразовательных организациях имеются пищеблоки (48 школ) или буфеты-раздаточные (12 школ).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 2016 года проводится городской конкурс "На лучшую организацию школьного питания", в 2017 - 2018 учебном году в нем приняли участие школы NN 5, 39, 46, 52, 53, 55. Победителем городского конкурса определена школа N 55, она же стала победителем и областного конкурса "На лучшую организацию питания в 2018 году"; призерами городского конкурса стали школы NN 5, 46 и 52.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результате проводимой работы количество школьников, получающих горячее питание и буфетную продукцию, увеличивается с каждым годом. В соответствии с проводимой работой процент охвата горячим питанием за последние три года возрос с 81% до 86%.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Существующая система муниципальных организаций дополнительного образования обеспечивает потребность обучающихся и их родителей (законных представителей) в услугах дополнительного образования. Учреждения функционируют в каждом административном округе города, прием детей в учреждения дополнительного образования осуществляется по заявительному принципу. Ежегодно организациями проводится свыше 500 социально ориентированных мероприятий, что является важным воспитательным ресурсом. К приоритетным направлениям воспитательной деятельности относится гражданско-патриотическое и духовно-нравственное воспитание. Охват школьников, включенных в мероприятия патриотической и духовно-нравственной направленности (музейная работа, деятельность военно-патриотических клубов, формирование социальной культуры (активной гражданской позиции) и др. составляет 100% от общей численности обучающихся.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настоящее время на базе 35 общеобразовательных организаций в рамках внеурочной деятельности основной общеобразовательной программы функционируют 31 школьный спортивный клуб (в 2013 - 15 ед.).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 ежегодно принимают участие во Всероссийских спортивных соревнованиях школьников "Президентские состязания" и Всероссийских спортивных играх школьников "Президентские спортивные игры". В 2018 году в школьном этапе Президентских состязаний приняли участие 27313 учащихся 1 - 11-х классов, что составило 62,3% от общего количества учащихся 1 - 11-х классов, школьном этапе Президентских спортивных игр приняли участие 14828 учащихся 5 - 11-х классов, что составило 61,3% от общего количества учащихся 5 - 11-х классов.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 муниципальных этапах Президентских состязаний приняли участие 56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команд из 35 образовательных учреждений (проведено 3 муниципальных этапа по параллелям: 4 - 5-е классы, 6 - 7-е классы, 8 - 9-е классы). В муниципальном этапе Президентских спортивных игр приняли участие 14 команд из 14 образовательных учреждений.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действуют официальные сайты, на которых размещается подробная информацию об учреждении в соответствии с законодательством Российской Федерации, в том числе и регламенты оказания муниципальных услуг. В рамках реализации мероприятий, направленных на развитие "Электронного правительства" в Курской области, с целью соблюдения федерального законодательства РФ, исполнения </w:t>
      </w:r>
      <w:hyperlink r:id="rId31" w:history="1">
        <w:r w:rsidRPr="006A4F3A">
          <w:rPr>
            <w:rFonts w:ascii="Times New Roman" w:hAnsi="Times New Roman" w:cs="Times New Roman"/>
            <w:sz w:val="28"/>
            <w:szCs w:val="28"/>
          </w:rPr>
          <w:t>пункта "в"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управления", в части показателя "Доля граждан, использующих механизм получения государственных и муниципальных услуг в электронной форме", образовательными организациями, комитетом образования города Курска проводится работа по регистрации граждан в ЕСИА.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Для повышения уровня информированности граждан, имеющих детей в возрасте от 2 месяцев до 18 лет, о правах на социальное обеспечение и снижения их физических и временных затрат при получении тех или иных мер социальной поддержки, получения гражданами актуальной информации о мерах социальной поддержки комитет образования города Курска является одним из поставщиком информации в Единую государственную информационную систему социального обеспечения (ЕГИССО). В настоящее время в системе размещена информация о 4 мерах социальной поддержки, проводится работа по размещению информации по 5 мере - организация летнего отдыха.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целях ликвидации оборота поддельных документов государственного образца об образовании, обеспечения ведомств и работодателей достоверной информацией о квалификации претендентов на трудоустройство, сокращения числа нарушений и коррупции в образовательных учреждениях, повышения качества образования за счет обеспечения общественности достоверной информацией о выпускниках школы города Курска участвуют в Автоматизированной системе формирования и ведения Федерального реестра сведений о документах об образовании.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Школы и учреждения дополнительного образования города Курска имеют опыт партнерских отношений с образовательными организациями Москвы, Санкт-Петербурга, Дивеева, Нижнего Новгорода, Дагестана, ЛНР, ДНР, Беларуси, Молдовы, Кыргызстана, Казахстана, Армении, Германии, Англии. Комитетом образования города Курска в мае 2018 года заключен договор о сотрудничестве с департаментом образования города Москвы, в рамках которого 9 курских образовательных организаций уже приняли делегации педагогов образовательных комплексов города Москвы, поделились опытом работы, о чем на официальных сайтах была размещена информация.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Данные мероприятия позволяют обеспечить информационную открытость и доступность всех образовательных организаций.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подведомственных комитету образования города Курска организациях в 2018 году работает 10369 человек, из них 5607 педагогических работников. За 4 года повысился уровень образования курских учителей: из числа руководящих и педагогических работников образовательных учреждений 95% (в 2013 - 94%) имеют высшее профессиональное образование, 232 работника (в 2013 - 183 работника) имеют 2 и более высших образования, 39 человек (в 2013 году - 99 человек) - ученую степень, 22 человека (в 2013 году - 35 человек) - почетное звание "Заслуженный учитель Российской Федерации".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Изменился возрастной и гендерный показатель в общем образовании: доля учителей пенсионного возраста составляет 12% (в 2013 году - 20%), доля педагогов-мужчин - более 4% (в 2013 году - 9%); доля учителей школ города в возрасте до 35 лет 20,6% (в 2013 году - 19%); в образовательные учреждения города Курска ежегодно трудоустраиваются молодые специалисты в возрасте до 35 лет: за 2014 - 2018 годы трудоустроено 639 человек.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2018 году на базе МКУ "Научно-методический центр г. Курска" создана Ассоциация молодых педагогов города Курска. Одно из направлений ее деятельности - проведение муниципального конкурса молодых учителей "Педагогический дебют".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Доля учителей, прошедших повышение квалификации и переподготовку в соответствии с федеральным государственным образовательным стандартом (ФГОС) начального и основного общего образования, составила 100%.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Важным фактором, определяющим привлекательность педагогической профессии, является уровень заработной платы. В соответствии с </w:t>
      </w:r>
      <w:hyperlink r:id="rId32" w:history="1">
        <w:r w:rsidRPr="006A4F3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в отрасли проводится работа по обеспечению положительной динамики роста средней заработной платы педагогического персонала подведомственных учреждений. В 2018 году должностные оклады (ставки заработной платы) педагогов возросли на 57%.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 1 сентября 2013 года молодым педагогам, окончившим учебные заведения и поступившим на работу в муниципальные бюджетные и казенные учреждения города Курска, в первые 3 года работы установлен повышающий коэффициент в размере 1,3 к должностному окладу (ставке), а окончившим с отличием учебные заведения - 1,4.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муниципальных дошкольных учреждений увеличилась по сравнению с 2013 годом на 40% и составила 24996,77 руб., учреждений дополнительного образования - на 60% и составила 27055,96 руб., муниципальных общеобразовательных учреждений - на 25% и составила 26160,02 руб., в том числе заработная плата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учителей составила 26721,98 руб., что на 18% выше, чем в 2013 году.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отрасли "Образование" постепенно внедряются платные образовательные услуги, доходы от которых являются дополнительным источником финансирования отрасли. За 2018 год доходы от реализации платных образовательных услуг составили в целом по отрасли 37,6 млн. руб.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Сегодня внимание системы образования концентрируется на развитии профессиональных компетенций учителя, выстраивании системы стимулов, обеспечивающих его заинтересованность в постоянном совершенствовании процесса, происходящего в классе. Система аттестации и оплаты труда педагогов ориентирована на повышение качества преподавания, на непрерывное профессиональное развитие. За 4 последних учебных года 1123 педагога и руководителя образовательных организаций прошли курсы повышения квалификации в Курском государственного университете (КГУ), Курском институте непрерывного профессионального образования и переподготовки специалистов отрасли образования (КИНПО (ПК и ПП) СОО), Региональном открытом социальном институте (РОСИ), Курском институте менеджмента экономики и бизнеса (МЭБИК).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 2016 года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проводится независимая оценка качества (НОК) условий осуществления образовательной деятельности организациями, осуществляющими образовательную деятельность. За 2 года во всех муниципальных образовательных организациях проведена независимая оценка условий осуществления образовательной деятельности. Результаты независимой оценки учитываются при составлении планов работы комитета образования города Курска в части проведения плановых проверок организаций, разработки рекомендаций и поручений по повышению качества их работы, организации мероприятий по обмену опытом, наработанным лучшими организациями, выделения средств на улучшение материально-технической базы.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период с 2012 года 29 образовательных организаций стали участниками государственной программы "Доступная среда", в результате чего в 43% школ, 12% детских садов проведены ремонты туалетных помещений, учреждения оснащены пандусами, подъемниками, специализированной мебелью и оборудованием.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города Курска проводится постоянная работа по обеспечению пожарной, антитеррористической и санитарно-эпидемиологической безопасности, предусматриваются мероприятия, направленные на снижение рисков возникновения пожаров, терактов, аварийных ситуаций, инфекционных заболеваний, травматизма и гибели людей в целях обеспечения условий для безопасного функционирования образовательных учреждений города Курска, охраны жизни и здоровья детей и сотрудников.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таким мероприятиям относятся: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оснащение образовательных организаций камерами видеонаблюдения,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охраны силами специализированных охранных организаций,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устройство ограждений по периметру территории учреждений,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противопожарные мероприятия,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ремонт жизнеобеспечивающих систем, пищеблоков, медицинских пунктов и другие мероприятия.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На реализацию мероприятий по обеспечению безопасности образовательных организаций в 2014 - 2018 гг. выделено из бюджета города 150,4 млн. руб. (в 2014 году - 28,3 млн. руб., в 2015 году - 29,8 млн. руб., в 2016 году - 24,3 млн. руб., в 2017 - 35,9 млн. руб., в 2018 г. - 32,1 млн. руб.).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результате проведенных мероприятий образовательные учреждения в настоящее время оборудованы автоматической пожарной сигнализацией и системой речевого оповещения о пожаре; сигналы о срабатывании этих систем выведены на пульт связи МЧС.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Во всех учреждениях имеется "тревожная кнопка" экстренного вызова полиции, заключены договоры на охрану объектов и техническое обслуживание средств охраны.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Несмотря на то, что образовательными учреждениями проводится серьезная работа по обновлению, сохранению и развитию материальной базы, некоторые проблемы сферы общего и дополнительного образования остаются на сегодняшний день нерешенными. Главные из них - высокая степень изношенности зданий, технологического и учебного оборудования, несоответствие существующих условий обучения в отдельных общеобразовательных учреждениях и учреждениях дополнительного образования нормам СанПиН, требованиям пожарной безопасности, отсутствие общеобразовательных учреждений в местах интенсивной застройки.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Продолжает оставаться актуальным совершенствование качества условий осуществления образовательной деятельности организациями, развитие доступности образования, в том числе для инвалидов, открытости, комфортности условий, в которых осуществляется образовательная деятельность, доброжелательности, вежливости работников, удовлетворенности условиями ведения образовательной деятельности организаций; овладение выпускниками образовательных учреждений ключевыми знаниями, умениями и компетентностью, необходимыми для продолжения самообразования и обеспечения конкурентоспособности на рынке труда.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Численность подготовки кадров и соответствие образовательных программ нуждам цифровой экономики недостаточны. Имеется серьезный дефицит кадров в образовательном процессе всех уровней образования.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Устаревшая материально-техническая база учреждений дополнительного образования не позволяет в полном объеме проводить занятия секций и кружков. Работа по укреплению материально-технической базы, качеству инфраструктуры требует дополнительного финансирования.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Необходим ремонт помещений, обновление и пополнение учебного оборудования. Требуется замена устаревших автоматизированных систем охраны учреждений.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Решение обозначенных проблем в сферах дошкольного, общего и дополнительного образования, социализации детей позволит обеспечить высокое качество образования, повысить его доступность и удовлетворенность населения качеством предоставляемых образовательных услуг, а также повысить эффективность реализации политики в сфере образования, сформировать социальные компетенции и гражданские установки обучающихся, уменьшить число правонарушений и асоциальных проявлений в подростковой среде.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II. ЦЕЛЬ И ЗАДАЧИ ПРОГРАММЫ И СРОКИ ЕЕ РЕАЛИЗАЦИИ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качества и доступности образования.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1. Развитие инфраструктуры муниципальных образовательных организаций.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2. Развитие начального общего, основного общего, среднего общего и дошкольного образования.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 Развитие системы воспитания и дополнительного образования детей.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4. Создание условий для формирования системы выявления, поддержки и развития способностей и талантов у детей.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5. Создание условий для развития кадрового потенциала.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6. Развитие системы оценки качества образования и информационной открытости муниципальной системы образования.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7. Обеспечение функционирования муниципальной системы образования города Курска.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Срок реализации Программы - 2019 - 2024 годы.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Цель и задачи Программы сформулированы на основании: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29.05.2017 N 240 "Об объявлении в Российской Федерации Десятилетия детства";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6" w:history="1">
        <w:r w:rsidRPr="006A4F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ребенка в Российской Федерации";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7" w:history="1">
        <w:r w:rsidRPr="006A4F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hyperlink r:id="rId38" w:history="1">
        <w:r w:rsidRPr="006A4F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04.09.2014 N 1726-р "Концепция развития дополнительного образования детей";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1" w:history="1">
        <w:r w:rsidRPr="006A4F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A4F3A">
        <w:rPr>
          <w:rFonts w:ascii="Times New Roman" w:hAnsi="Times New Roman" w:cs="Times New Roman"/>
          <w:sz w:val="28"/>
          <w:szCs w:val="28"/>
        </w:rPr>
        <w:t xml:space="preserve"> Администрации г. Курска от 30.10.2020 N 2003;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N 601 "Об основных направлениях совершенствования системы государственного управления" (в ред. от 26.12.2014 N 1505, от 12.10.2015 N 1096, от 09.07.2016 N 654, от 06.02.2017 N 142, от 16.08.2018 N 953);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Минобрнауки Российской Федерации от 06.10.2009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приказа Минобрнауки Российской Федерации от 17.02.2010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приказа Минобрнауки Российской Федерации от 17.05.10.2012 N 413 "Об утверждении и введении в действие федерального государственного образовательного стандарта среднего общего образования";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29.04.2013 N 190-пг "О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(в ред. от 28.10.2013 N 467-пг, от 23.07.2014 N 297-пг, от 16.07.2015 N 309-пг, от 10.02.2016 N 26-пг, от 20.06.2016 N 151-пг, от 19.04.2017 N 140-пг, от 22.03.2018 N 76-пг);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13.07.2016 N 507-па "О перечне услуг, для которых предусмотрена возможность предоставления их в электронном виде";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28.03.2013 N 984 (в ред. от 28.02.2017 N 549) "Об утверждении Порядка подготовки доклада главы Администрации города Курска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(в ред. от 08.08.2018 N 1794); "Об утверждении порядка принятия решений о разработке, формировании и реализации муниципальных программ города Курска";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25.05.2018 N 1118 "О </w:t>
      </w:r>
      <w:r w:rsidR="0002334C" w:rsidRPr="006A4F3A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города Курска и плане мероприятий по реализации стратегии социально-экономического развития города Курска";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29.12.2018 N 410-ра "Об утверждении Перечня муниципальных программ города Курска".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III. Мероприятия Программы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Достижение стратегической цели и решение задач обеспечиваются за счет реализации мероприятий Программы.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Решение задачи развития инфраструктуры муниципальных образовательных организаций будет достигнуто путем реализации следующих мероприятий: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универсальной безбарьерной среды для инклюзивного образования детей с ограниченными возможностями в общеобразовательных организациях, образовательных организациях дошкольного и дополнительного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деятельности по созданию новых мест в общеобразовательных организациях и организациях дошкольного образования, в том числе: по подготовке Устава, документов к процедуре лицензирования, аккредитации, правоустанавливающих документов на здание, земельный участок;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текущий ремонт зданий, сооружений и жизнеобеспечивающих систем учреждений образования с целью обеспечения выполнения требований к санитарно-бытовым условиям и охране здоровья обучающихся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передача здания детского сада, расположенного на ул. Разина, д. 8, на 130 мест на праве оперативного управления муниципальному дошкольному образовательному учреждению "Детский сад комбинированного вида N 9" (г. Курск, ул. Димитрова, д. 74);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капитальный ремонт МБОУ "Лицей N 21";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капитальный ремонт здания, расположенного на ул. Разина, д. 8;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капитальный ремонт МБОУ "Средняя общеобразовательная школа N 11" по адресу: ул. Антокольского, 1 в г. Курске;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капитальный ремонт МБУ ДО "Городской комплексный оздоровительно-досуговый центр детей и молодежи "Орленок";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капитальный ремонт МБУ ДО "Детский оздоровительно-образовательный (профильный) центр имени Ульяны Громовой";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перепрофилирование групп образовательных дошкольных организаций для детей в возрасте от 2 мес. до 3 лет, от 1,5 лет до 3 лет;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оборудования, предметов снабжения и расходных материалов для учреждений образования города Курска;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приобретение объектов капитального строительства: 2 детских сада на 280 мест каждый по проспекту А. Дериглазова (в том числе 94 места для детей в возрасте от 2 месяцев до 3 лет, 94 места для детей в возрасте от 1,5 до 3 лет), детский сад на 150 мест по ул. Подводников (в том числе 66 мест для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детей в возрасте от 2 месяцев до 3 лет) с инженерными сетями, элементами благоустройства и нежилым одноэтажным зданием хозблока;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приобретение (выкуп) объектов для создания общеобразовательных организаций в рамках мероприятий по подготовке и проведению празднования 1000-летия основания Курска. Данное мероприятие реализуется путем выкупа в форме изъятия земельного участка и объекта недвижимости, а также путем оснащения его оборудованием,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Для решения задачи развития начального общего, основного общего, среднего общего и дошкольного образования предусматривается реализация таких мероприятий, как: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 кадетских классов;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в общеобразовательных учреждениях профильного обучения;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 общего образования в общеобразовательных и дошкольных 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участия общеобразовательных организаций в конкурсе на лучшую организацию питания школьников;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совместной деятельности с частными дошкольными образовательными организациями;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оказание психолого-педагогической, методической и консультативной помощи родителям детей, получающих дошкольное образование в семье, в консультационных пунктах в детских садах;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предоставления услуг в сфере: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бюджетных и казенных образовательных организациях дошкольного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предоставления субсидий социально ориентированным некоммерческим организациям, осуществляющим деятельность в области образования, просвещения и содействие духовному развитию личности, на следующие цели: содержание зданий; оплата коммунальных услуг; уплата налогов, сборов, страховых взносов и иных обязательных платежей в бюджетную систему Российской Федерации;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дополнительного образования в муниципальных бюджетных организациях дополнительного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предоставление дополнительных образовательных услуг в дошкольных образовательных организациях, учреждениях дополнительного образования и общеобразовательных организациях на платной основе;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в общеобразовательных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реализация принципов проектного управления в общеобразовательных учреждениях;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построение персональных маршрутов профильного образования (индивидуальных учебных планов в соответствии с выбранными профессиональными компетенциями) в старших классах.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рамках задачи развития системы воспитания и дополнительного образования детей будут выполняться следующие мероприятия: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проведение городских конкурсных мероприятий, смотров, слетов, конференций, выставок и соревнований различной направленности;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и проведение на базе муниципальных образовательных организаций массовых мероприятий для детей с ограниченными возможностями здоровья и детей-инвалидов;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реализация городских воспитательных программ на базе образовательных организаций города Курска;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и организация деятельности школьных спортивных клубов в общеобразовательных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центра цифрового образования "IT-куб";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на онлайн-платформах согласно интересам и способностям школьников;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общеобразовательных организаций с детским технопарком "Кванториум" города Курска с проведением на его базе уроков технологии;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детских технопарков "Кванториум";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Решение задачи создания условий для формирования системы выявления, поддержки и развития способностей и талантов у детей предусмотрено через такие мероприятия, как: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проведения муниципального этапа всероссийской олимпиады школьников, творческих конкурсов с определением победителей;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проведение церемонии награждения победителей муниципального этапа Всероссийской олимпиады школьников и учителей, их подготовивших;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дистанционного обучения одаренных детей в центрах, созданных на базе общеобразовательных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участие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реализация школами, определенными комитетом образования города Курска как муниципальные координаторы, образовательных проектов ("Школа юных инноваторов", "Гордость провинции", "Наука для победы" и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др.);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и проведение городских конкурсов для дошкольников ("Веселый каблучок", "Звонкий голосок", "Сказочный дождь", "Кубок дельфина" и др.).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Для решения задачи создания условий для развития кадрового потенциала предусматривается реализация нижеуказанных мероприятий: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и организация работы Ассоциации молодых педагогов;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издание методических рекомендаций для руководящих и педагогических работников по актуальным вопросам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проведение смотров художественной самодеятельности среди творческих коллективов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подведение итогов ежегодной общегородской педагогической премии "Признание";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проведение муниципального этапа ежегодного конкурса "Педагогический дебют";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проведение городских конкурсов профессионального мастерства "Учитель года", "Воспитатель года", "Сердце отдаю детям", "Самый классный классный", "Замечательный вожатый";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проведения Дня воспитателя и всех дошкольных работников;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"Школы молодого учителя" и "Школы мастерства" для молодых работников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 в рамках гранта из федерального бюджета;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предоставление субсидии на возмещение затрат работникам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на приобретение или строительство жилья.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рамках задачи развития системы оценки качества образования и информационной открытости муниципальной системы образования будут выполняться такие мероприятия: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общеобразовательных организаций в информационной системе ФИС ФРДО (Федеральный реестр сведений о документах об образовании и (или) о квалификации, документах об обучении);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по представлению образовательными организациями информации в ЕГИССО (Единая государственная информационная система социального обеспечения);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совместной деятельности образовательных организаций и органов коллегиального управления с участием общественности;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образовательных организаций по обеспечению функционирования внутренней системы оценки качества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работа по проведению мониторинга оценки качества в общеобразовательных организациях PISA (ОЭСР);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проведению независимой оценки качества условий оказания услуг организациями, осуществляющими образовательную деятельность;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образовательных организаций по обеспечению предоставление нормативно закрепленного перечня сведений о своей деятельности на официальных сайтах.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Для решения задачи обеспечения функционирования муниципальной системы образования города Курска предусматривается реализация следующих мероприятий: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предоставления услуг по научно-методическому сопровождению образовательного процесса; по психолого-социально-педагогической помощи детям и подросткам;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издательской деятельности, по обслуживанию подведомственных организаций в прочих муниципальных казенных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предоставления услуг в сферах осуществления расчета родительской платы, подлежащей компенсации и осуществления переданных государственных полномочий по выплате компенсации части родительской платы;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монтажу, ремонту, техническому обслуживанию средств пожарной сигнализации и оповещения о пожаре;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осуществление мониторинга сигналов удаленных систем пожарной сигнализации;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обработке, проверке качества обработки деревянных конструкций чердачных помещений, отделке стен, тканевых занавесов огнезащитным составом в 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приобретению, перезарядке, техническому обслуживанию первичных средств пожаротушения (огнетушителей);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монтажу, ремонту, техническому обслуживанию систем видеонаблюдения в образовательных организациях;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охране объектов специализированными охранными организациями, безопасная школа, охрана средствами охранной сигнализации;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техническое обслуживание средств охраны объектов: "тревожных кнопок", кнопок экстренного вызова полиции;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оснащение зданий образовательных организаций средствами связи и их обслуживание;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 по обязательным периодическим медицинским осмотрам работников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рациональной системы сбора, временного хранения, регулярного вывоза твердых и жидких коммунальных отходов и уборки территорий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и проведение работы по дезинфекции, дератизации и дезинсекции помещений муниципальных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предоставления услуг в сфере осуществления ежемесячного вознаграждения за классное руководство педагогическим работникам;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организация работы, направленная на предотвращение распространения новой коронавирусной инфекции в муниципальных общеобразовательных организациях.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28" w:history="1">
        <w:r w:rsidR="0002334C" w:rsidRPr="006A4F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2334C" w:rsidRPr="006A4F3A">
        <w:rPr>
          <w:rFonts w:ascii="Times New Roman" w:hAnsi="Times New Roman" w:cs="Times New Roman"/>
          <w:sz w:val="28"/>
          <w:szCs w:val="28"/>
        </w:rPr>
        <w:t xml:space="preserve"> программных мероприятий и информация о сроках их реализации, объемах финансирования, ответственных исполнителях и ожидаемых результатах реализации мероприятий представлены в приложении 1 к Программе.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IV. Финансовое обеспечение Программы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36075778,1 тыс. руб.,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- 9570200,7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- 24149242,9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- 2110766,9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- 245567,6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2019 год - 5466860,7 тыс. рублей, в том числе;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- 1642224,8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- 3492650,3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- 294900,0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- 37085,6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2020 год - 5328753,7 тыс. рублей,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- 1510403,8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- 3523534,3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- 257730,0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- 37085,6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2021 год - 6763352,8 тыс. рублей,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- 1805774,9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- 4517685,2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 - 401586,8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- 38305,9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2022 год - 6744577,1 тыс. рублей,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- 1744609,6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- 4578379,4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- 377224,6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- 44363,5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2023 год - 5616726,2 тыс. рублей,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- 1189616,6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- 4017639,3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- 365106,8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- 44363,5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2024 год - 6155507,6 тыс. рублей, в том числе: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бюджета города Курска - 1677571,0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областного бюджета - 4019354,4 тыс. рублей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из федерального бюджета - 414218,7 тыс. рублей;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- 44363,5 тыс. рублей".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V. МЕХАНИЗМ РЕАЛИЗАЦИИ ПРОГРАММЫ, МОНИТОРИНГ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Заказчиком Программы является комитет образования города Курска.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Заказчик: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обеспечивает реализацию Программы;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выполняет функции исполнителя в части своих полномочий;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уточняет целевые показатели и затраты по программным мероприятиям, состав исполнителей с учетом выделяемых на реализацию Программы финансовых средств;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Программы;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Программы: ежеквартальный, по итогам отчетного года и после завершения реализации;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запрашивает у исполнителей мероприятий Программы информацию, необходимую для проведения ежеквартального мониторинга, подготовки годовых отчетов и проведения оценки эффективности реализации Программы;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Программы за отчетный год и весь период реализации;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разрабатывает необходимые для реализации Программы проекты правовых актов;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реализацию, конечные результаты Программы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и достоверность сведений, включенных в годовые отчеты;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Программы и внесение отчетных данных о реализации Программы в ГАС "Управление".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Исполнителями Программы являются: комитет образования города Курска, комитет по управлению муниципальным имуществом города Курска, образовательные организации, подведомственные комитету образования города Курска.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Исполнители Программы осуществляют организационное, методическое, кадровое и информационное обеспечение мероприятий (в части, их касающейся). Ежегодно для их качественного и своевременного проведения разрабатывают необходимые нормативные правовые и текущие документы (положения, приказы, планы, сметы, договоры и др.).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Эффективное выполнение Программы и успешная реализация заложенных в нее мероприятий возможны только при условии активного взаимодействия всех исполнителей Программы, привлеченных специалистов, социальных партнеров, общественности, религиозных организаций, благотворителей, средств массовой информации.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Исполнители Программы подготавливают информацию о ходе реализации Программы за 1-й квартал, 1-е полугодие, 9 месяцев текущего года, которая представляется заказчику Программы до 5-го числа месяца, следующего за отчетным периодом.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 результатам проведения ежеквартального мониторинга выполнения мероприятий и целевых показателей Программы заказчик-координатор подготавливает отчеты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за отчетным периодом.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Программы утверждается соответствующими нормативными правовыми актами заказчика Программы.</w:t>
      </w:r>
    </w:p>
    <w:p w:rsidR="00AE3534" w:rsidRPr="006A4F3A" w:rsidRDefault="00AE3534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Раздел VI. Ожидаемые результаты реализации Программы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будут положительно сказываться на показателях социально-экономического развития города, так как программные мероприятия направлены на повышение доступности дошкольного образования, удовлетворенности населения качеством общего и дополнительного образования, сохранение системы функционирования и обеспечение дальнейшего развития муниципальных бюджетных и казенных образовательных организаций, создание условий по обеспечению пожарной, антитеррористической и санитарно-эпидемиологической безопасности образовательных учреждений.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Ожидаются следующие результаты реализации Программы: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повышение доступности дошкольного образования, удовлетворенности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населения качеством общего и дополнительного образования; сохранение системы муниципальных бюджетных и казенных образовательных организаций; обеспечение пожарной, антитеррористической и санитарно-эпидемиологической безопасности;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уровня доступности качественного образования для детей-инвалидов;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возможности для учащихся 10 - 11-х классов в выборе профиля обучения и индивидуальной траектории освоения образовательной программы;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учащимся и их родителям (законным представителям) 100% доступности к полной и объективной информации об образовательных организациях, содержании и качестве их программ (услуг);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педагогического творчества педагогов дополнительного образования;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 и руководящему составу для повышения квалификации и переподготовки;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уровня квалификации преподавательских кадров и престижа педагогической профессии;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повышение качества питания детей путем выявления эффективных систем организации школьного питания;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улучшение технического состояния зданий и систем жизнеобеспечения муниципальных образовательных организаций;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величины среднемесячной номинальной начисленной заработной платы работников: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педагогических работников муниципальных общеобразовательных организаций на уровне средней заработной платы в Курской области;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педагогических работников муниципальных дошкольных образовательных организаций на уровне средней заработной платы в сфере общего образования в Курской области;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педагогических работников муниципальных учреждений дополнительного образования на уровне средней заработной платы учителей в общеобразовательных учреждениях Курской области.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оценивается, исходя из уровня достижения следующих целевых показателей Программы к 2024 году: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 44% до 46,8%;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на уровне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организаций с 20,5% до 24,7%;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 с 90%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 на уровне 37,5%;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75% до 80%;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численности обучающихся в одну смену с 82%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обучающихся 10-х - 11-х классов по программам профильного обучения в общем количестве учащихся 10-х - 11-х классов с 66%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обучающихся по федеральным государственным образовательным стандартам общего образования в общем количестве учащихся в общеобразовательных организациях с 86%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обучающихся по федеральным государственным образовательным стандартам дошкольного образования в общем количестве воспитанников в дошкольных образовательных организациях на уровне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воспитанников, обучающихся в бюджетных дошкольных организациях и общеобразовательных организациях, имеющих дошкольные отделения, с 21000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воспитанников, обучающихся в казенных дошкольных образовательных организациях, на уровне 390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количества, обучающихся в бюджетных общеобразовательных организациях, с 44766 чел. до 52133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количества обучающихся, получающих начальное общее образование в муниципальных образовательных организациях, получающих бесплатное горячее питание;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учащихся, обучающихся в казенных общеобразовательных организациях, с 409 чел. до 410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обучающихся в ЧОУ "Курская православная гимназия во имя преподобного Феодосия Печерского" с 218 чел. до 220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предоставления услуг в сфере дополнительного образования в муниципальных бюджетных организациях дополнительного образования в рамках муниципальных заданий организаций 15500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получающих дополнительное образование в рамках системы персонифицированного финансирования, с 23% до 25%;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 xml:space="preserve">увеличение количества воспитанников, получающих дополнительные образовательные услуги на платной основе в дошкольных образовательных </w:t>
      </w:r>
      <w:r w:rsidRPr="006A4F3A">
        <w:rPr>
          <w:rFonts w:ascii="Times New Roman" w:hAnsi="Times New Roman" w:cs="Times New Roman"/>
          <w:sz w:val="28"/>
          <w:szCs w:val="28"/>
        </w:rPr>
        <w:lastRenderedPageBreak/>
        <w:t>организациях, с 937 чел. до 2033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учащихся, получающих дополнительные образовательные услуги на платной основе в общеобразовательных организациях, с 2112 чел. до 4000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обучающихся, получающих дополнительные образовательные услуги на платной основе в организациях дополнительного образования, 1132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обеспечение 100% охвата обучающихся, получающих начальное общее образование в муниципальных образовательных организациях, получающих бесплатное горячее питание;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обучающихся по городским воспитательным программам с 9200 чел. до 10700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школьных спортивных клубов, созданных в общеобразовательных организациях для занятий физической культурой и спортом, с 31 ед. до 49 ед.;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учащихся, получающих стипендии Главы города Курска и единовременное денежное вознаграждение, с 90 чел. до 112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уровня, в общей численности обучающихся в муниципальных общеобразовательных организациях и ЧОУ "Курская православная гимназия во имя преподобного Феодосия Печерского" на уровне 55%;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руководителей, педагогических работников, учителей образовательных организаций, прошедших переподготовку, - 43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получающих ежегодную муниципальную премию "Признание", - 114 чел.,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получающих премию "Педагогический дебют", - 18 чел.;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количество консультационных пунктов в детских садах - 9 ед.;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на уровне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образовательных организаций, осуществляющих техническое обслуживание средств охраны объектов в общей численности образовательных организаций на уровне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сокращение доли зданий муниципальных образовательных учреждений, требующих капитального ремонта, с 5,2 до 2,1%;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внедривших целевую модель цифровой образовательной среды, утверждаемую Министерством просвещения Российской Федерации, с 0 ед. до 61 ед.;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созданных центров цифрового образования детей "IT-куб" в отчетном финансовом году с 0 до 1;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количества созданных детских технопарков "Кванториум" в отчетном финансовом году с 0 до 1;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увеличение доли детей в возрасте от 2 месяцев до 3 лет, обеспеченных дошкольным образованием (отношение численности детей в возрасте от 2 месяцев до 3 лет, получающих дошкольное образование в текущем году в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дошкольного образования в текущем году) с 98%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увеличение доли детей в возрасте от 1,5 лет до 3 лет, обеспеченных дошкольным образованием (отношение численности детей в возрасте от 1,5 лет до 3 лет, получающих дошкольное образование в текущем году в сумме численности детей в возрасте от 1,5 лет до 3 лет, получающих дошкольное образование в текущем году, и численности детей в возрасте от 1,5 лет до 3 лет, находящихся в очереди на получение дошкольного образования в текущем году) с 98% до 100%;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создание 6060 новых ученико/мест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улучшение результатов независимой оценки качества условий оказания услуг муниципальными организациями образования с 86,22 балла до 89,2 балла;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сохранение доли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на уровне 100%.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Перечень показателей для проведения оценки эффективности реализации Программы приведен в приложении 3 к настоящей Программе.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 итогам реализации Программы за отчетный год (весь период реализации) заказчиком Программы проводится оценка эффективности реализации Программы в соответствии с Методикой (приложение 4).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По итогам реализации Программы за отчетный год (весь период реализации) заказчик направляет годовой отчет о реализации Программы и 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экономического развития Администрации города Курска, в срок до 1 апреля года, следующего за отчетным.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заместителем главы Администрации города Курска, курирующим вопросы, предлагаемые к решению Программой, подготавливаются предложения о принятии мер, направленных на повышение эффективности реализации Программы, либо о досрочном прекращении реализации Программы в установленном порядке.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Курске на 2019 - 2024 годы"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8"/>
      <w:bookmarkEnd w:id="2"/>
      <w:r w:rsidRPr="006A4F3A">
        <w:rPr>
          <w:rFonts w:ascii="Times New Roman" w:hAnsi="Times New Roman" w:cs="Times New Roman"/>
          <w:sz w:val="28"/>
          <w:szCs w:val="28"/>
        </w:rPr>
        <w:t>ПЕРЕЧЕНЬ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 КУРСКЕ НА 2019 - 2024 ГОДЫ"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(тыс. руб.)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34C" w:rsidRPr="006A4F3A" w:rsidSect="00AE3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276"/>
        <w:gridCol w:w="992"/>
        <w:gridCol w:w="850"/>
        <w:gridCol w:w="57"/>
        <w:gridCol w:w="936"/>
        <w:gridCol w:w="1134"/>
        <w:gridCol w:w="1134"/>
        <w:gridCol w:w="1134"/>
        <w:gridCol w:w="1134"/>
        <w:gridCol w:w="1417"/>
        <w:gridCol w:w="1418"/>
        <w:gridCol w:w="2126"/>
      </w:tblGrid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Сумма расходов, всего, тыс. руб.</w:t>
            </w:r>
          </w:p>
        </w:tc>
        <w:tc>
          <w:tcPr>
            <w:tcW w:w="6379" w:type="dxa"/>
            <w:gridSpan w:val="7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 по годам (тыс. руб.)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Ответственные за реализацию мероприятий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Цель. Обеспечение качества и доступности образования</w:t>
            </w: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1. Развитие инфраструктуры муниципальных образовательных организаций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универсальной безбарьерной среды для инклюзивного образования детей с ограниченными возможностями в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Курска; общеобразовательные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уровня доступности качественного образования обучающихся с ограниченными возможностями здоровья.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общеобразовательных организаций, в которых созданы условия для получения детьми-инвалидами качественного образования,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- 44%,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- 45%,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- 46%,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- 46%,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- 46,8%,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- 46,8%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Создание универсальной безбарьерной среды для инклюзивного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образования детей с ограниченными возможностями в дошкольных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ые организации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уровня доступности качественного образования для воспитанников с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ограниченными возможностями здоровья.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- 22,4%,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- 2024 г. - 24,7%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259,6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259,6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1737,1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1737,1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2218,6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2218,6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универсальной безбарьерной среды для инклюзивного образования детей с ограниченными возможностями в образовательных организациях дополнительного образования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организации дополнительного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уровня доступности качественного образования для детей с ограниченными возможностями здоровья.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образования,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- 2024 г. - 37,5%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деятельности по созданию новых мест в общеобразовательных организациях, в том числе: по подготовке Устава, документов к процедуре лицензирования, аккредитации, правоустанавливающих документов на здание, земельный участок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Курска; общеобразовательные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созданных новых мест в общеобразовательных организациях в городе Курске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всего: 5580 мест (всего 5201 мест),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- 286 мест,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- 1286 мест,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- 286 мест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- 1506 мест,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- 1574 мест,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- 642 мест (всего 1021 место)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деятельности по созданию новых мест в дошкольных организациях, в том числе: по подготовке Устава, документов процедуре лицензирования,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правоустанавливающих документов на здание, земельный участок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дополнительных мест в дошкольных организациях в городе Курске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всего: 560 ед., 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- 130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- 280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- 150 ед.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Приобретение объекта капитального строительства детского сада на 280 мест по проспекту А. Дериглазова с инженерными сетями, элементами благоустройства и нежилым одноэтажным зданием хозблока, построенного не ранее 2014 года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206000,0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206000,0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Курска, 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качества и доступности дошкольного образования за счет приобретения имущественного комплекса детского сада на 280 мест (из них 94 места для детей в возрасте от 2 месяцев до 3 лет)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Приобретение объекта капитального строительства детского сада на 280 мест по проспекту А. Дериглазова с инженерными сетями, элементами благоустройств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а и нежилым одноэтажным зданием хозблока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13250,0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13250,0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имуществом, комитет образования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качества и доступности дошкольного образования в рамках реализации национального проекта "Демография" за счет приобретения имущественного комплекса детского сада на 280 мест (из них 94 места для детей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в возрасте от 1,5 лет до 3 лет)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55480,1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55480,1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196269,9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196269,9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265000,0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265000,0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1.8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Текущий ремонт зданий, сооружений и жизнеобеспечивающих систем учреждений образования с целью обеспечения выполнения требований к санитарно-бытовым условиям и охране здоровья обучающихся 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200003,1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46480,3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66847,6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80295.6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2663,7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3715,9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учреждения города Курска, МКУ "Центр психолого-педагогической, медицинской и социальной помощи "Гармония"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Приведение помещений учреждений, подведомственных комитету образования города Курска, в соответствие санитарными нормами: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год - 72 учреждения,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год - 104 учреждение,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год - 78 учреждений,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год - 0,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год - 5 учреждений,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год - 7 учреждений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Капитальной ремонт МБОУ "Лицей N 21"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2619,8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2619,8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МБОУ "Лицей N 21"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односменного режима обучения для учащихся 1 - 11-х классов МБОУ "Лицей N 21" - 100%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3334,3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3334,3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5954,1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5954,1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Передача здания детского сада, расположенног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 на ул. С. Разина, д. 8 на 130 мест на праве оперативного управления муниципальному дошкольному образовательному учреждению "Детский сад комбинированного вида N 9"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(г. Курск, ул. Димитрова, д. 74)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11091,2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11091,2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418" w:type="dxa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доступности дошкольного образования</w:t>
            </w:r>
          </w:p>
        </w:tc>
      </w:tr>
      <w:tr w:rsidR="006A4F3A" w:rsidRPr="006A4F3A" w:rsidTr="00AE353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130 дополнительных мест, из них: 51 место для детей в возрасте от 2 месяцев до трех лет; 79 мест для детей в возрасте от 3 лет до 7 лет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Капитальный ремонт здания, расположенного на ул. С. Разина, д. 8</w:t>
            </w:r>
          </w:p>
        </w:tc>
        <w:tc>
          <w:tcPr>
            <w:tcW w:w="1276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11875,4</w:t>
            </w:r>
          </w:p>
        </w:tc>
        <w:tc>
          <w:tcPr>
            <w:tcW w:w="850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11875,4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Наличие проектно-сметной документации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20874,2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20874,2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капитального ремонта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Перепрофилирование групп образовательных дошкольных организаций для детей в возрасте от 1,5 лет до 3 лет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6267,0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6267,0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образовательные организаций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доступности дошкольного образования.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Создание 186 дополнительных мест для детей в возрасте от 1,5 до 3 лет в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национального проекта "Демография";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из них: 41 место в МДОУ N 33 (г. Курск, ул. Семеновская, д. 39),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 мест в МБДОУ N 9 (г. Курск, ул. Димитрова, 74);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 места в МБДОУ N 113 (г. Курск, ул. Черняховского, д. 26);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 мест в МБДОУ N 115 (г. Курск, ул. Заводская, д. 3А); 20 мест в МБДОУ N 121 (г. Курск, 2-й Ольховский пер., д. 30);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 места в МБДОУ N 127 (г. Курск, пер. Элеваторный, д. 7)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1.12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Приобретение объекта капитального строительства детского сада-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ясли на 150 мест по ул. Подводников с инженерными сетями, элементами благоустройства и нежилым одноэтажным зданием хозблока, земельным участком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7360,0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7360,0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комитет образования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доступности дошкольного образования в рамках реализации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национального проекта "Демография".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66 дополнительных мест для детей в возрасте от 2 мес. до 3 лет, 84 места для детей в возрасте от 3 до 7 лет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118755,3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118755,3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75326,4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75326,4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201441,7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201441,7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Перепрофилирование групп образовательных дошкольных организаций для детей в возрасте от 2 мес. до 3 лет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2719,9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2719,9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доступности дошкольного образования в рамках реализации национального проекта "Демография".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84 дополнительных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 места на базе МДОУ N 83,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 места на базе МДОУ N 112,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40 мест на базе МДОУ N 105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1.14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Капитальный ремонт МБОУ "Средняя общеобразовательная школа N 11" по адресу: ул. Антокольского, 1 в г. Курске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5369,6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5369,6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Наличие проектно-сметной документации</w:t>
            </w:r>
          </w:p>
        </w:tc>
      </w:tr>
      <w:tr w:rsidR="006A4F3A" w:rsidRPr="006A4F3A" w:rsidTr="00AE3534">
        <w:trPr>
          <w:trHeight w:val="323"/>
        </w:trPr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56000,0</w:t>
            </w:r>
          </w:p>
        </w:tc>
        <w:tc>
          <w:tcPr>
            <w:tcW w:w="850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56000,0</w:t>
            </w:r>
          </w:p>
        </w:tc>
        <w:tc>
          <w:tcPr>
            <w:tcW w:w="993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rPr>
          <w:trHeight w:val="323"/>
        </w:trPr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капитального ремонта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61369,6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61369,6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6458,1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6458,1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односменного режима обучения для учащихся 1 - 11-х классов МБОУ СОШ N 11 - 100%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39472,3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39472,3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45930,4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45930,4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Приобретение необходимого оборудования, предметов снабжения и расходных материалов для учреждений образования города Курска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88896,9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6110,5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29064,7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44876,8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3386,3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2279,2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3179,5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уровня удовлетворенности родителей (законных представителей) оказанием услуги по присмотру и уходу за детьми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МБУ ДО Городской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комплексный оздоровительно-досуговый центр детей и молодежи "Орленок"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4403,6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2303,6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2020, 2022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МБУ ДО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"Городской комплексный оздоровительно-досуговый центр детей и молодежи "Орленок"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Улучшение условий для отдыха и оздоровления детей.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Доля детей,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обеспеченных благоприятными условиями для отдыха и оздоровления, от общего количества детей, получающих данную услугу в летний период, составляет до 100%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4278,0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4278,0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8681,6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6581,6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капитального ремонта МБУ ДО "Детский оздоровительно-образовательный (профильный) центр имени Ульяны Громовой"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2827,0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969,1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1857,9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2020, 2022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МБУ ДО "Детский оздоровительно-образовательный (профильный) центр имени Ульяны Громовой"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Улучшение условий для отдыха и оздоровления детей.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детей, обеспеченных благоприятными условиями для отдыха и оздоровления, от общего количества детей, получающих данную услугу в летний период, составляет до 100%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1799,6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1799,6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4626,6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2768,7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1857,9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Приобретение (выкуп) объектов для создания общеобразовательных организаций в рамках мероприятий по подготовке и проведению празднования 1000-летия основания Курска"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70070,0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42070,0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по управлению имуществом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новых мест в общеобразовательных организациях позволит удовлетворить потребность обучающихся в получении качественного общего образования в современных условиях, вызванную демографическим фактором (ростом числа обучающихся).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Приобретение, выкуп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средней школы на 1000 мест на проспекте А. Дериглазова города Курска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930929,4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372000,0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558929,4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1000999,4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400000,0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600999,4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11410,0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11410,0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Оснащение средней школы на 1000 мест на проспекте А. Дериглазова города Курска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151590,0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151590,0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163000,0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163000,0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2022 - 1 ед.,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2023 - 3 ед.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качества профессиональной подготовки педагогического и управленческого состава общеобразовательных организаций, в которых реализуется мероприятие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Привлечение учащихся, учителей и родительского сообщества к обсуждению дизайнерских и иных решений в рамках подготовки к проведению ремонтных работ на объектах, в которых реализуется мероприятие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т.ч.: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330460,4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75288,7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99406,9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136582,4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7344,1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4942,9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6895,4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161261,5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3334,3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6337,2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151590,0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1737,1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1737,1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493459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78623,0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107481,2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288172,4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7344,1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4942,9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6895,4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296680,0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226610,0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42070,0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1105164,8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174235,4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372000,0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558929,4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271596,3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271596,3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1673441,1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672441,7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400000,0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600999,4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17245,0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17245,0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56000,0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56000,0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73245,0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73245,0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27332,3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27332,3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39472,3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39472,3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66804,6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66804,6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2. Развитие начального общего, основного общего, среднего общего и дошкольного образования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в общеобразовательных организациях кадетских классов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школьников профильным обучением.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созданных в общеобразовательных организациях кадетских классов универсального профиля: 2019 - 2024 гг. - 1 ед.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в общеобразовательных организациях профильного обучения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Выбор учащимися профиля обучения.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обучающихся 10 - 11-х классов по программам профильного обучения в общем количестве учащихся 10-х - 11-х классов: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- 2020 г. - 67%;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- 2024 г.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Реализация федеральных государственных образовательных стандартов общего образования в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организации, МУК "Научно-методический центр города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обучающихся по федеральным государственным образовательным стандартам общего образования в общем количестве учащихся в общеобразовательных организациях,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- 87,1%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- 92,6%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- 2024 г. - 100%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Реализация федеральных государственных образовательных стандартов дошкольного образования в дошкольных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организации, МУК "Научно-методический центр города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обучающихся по федеральным государственным образовательным стандартам дошкольного образования в общем количестве воспитанников дошкольных организаций,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участия общеобразовательных организаций в конкурсе на лучшую организацию питания школьников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Выявление эффективных систем организации школьного питания для повышения его качества.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общеобразовательных организаций, принявших участие в конкурсе, - всего: всего: 20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- 5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- 3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- 3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- 3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- 3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- 3 ед.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совместной деятельности с частными дошкольными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образовательными организациями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МКУ "Научно-методический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центр города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Количество проводимых совместных мероприятий: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- 54 ед.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(9 ед. ежегодно)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Оказание психолого-педагогической, методической и консультативной помощи родителям детей, получающих дошкольное образование в семье в консультационных пунктах в детских садах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2019 - 2020, 2022 - 2024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созданных консультационных пунктов,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- 9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- 1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- 2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- 1 ед.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услуг в сфере дошкольного образования в муниципальных бюджетных дошкольных образовательных организациях и общеобразовательных организациях, имеющих дошкольные отделения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3642086,2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578692,6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626603,6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678359,8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654397,3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460974,1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643058,8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муниципальные бюджетные дошкольные образовательные организации, общеобразовательные организации, имеющие дошкольные отделения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воспитанников, обучающихся в бюджетных образовательных организациях дошкольного образования и общеобразовательных организациях, имеющих дошкольные отделения: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- 21331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- 20590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- 20600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2022 - 2024 гг. - 21000 чел. ежегодно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8501326,9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1229370,5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1292073,9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1483862,6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1498673,3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1498673,3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1498673,3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12143413,1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1808063,1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1918677,5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2162222,4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2153070,6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1959647,4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2141732,1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149873,3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25716,0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22578,9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26773,5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28614,5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19286,2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26904,2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МКДОУ "Детский сад присмотра и оздоровления детей N 2", МКДОУ "Детский сад присмотра и оздоровления детей N 77", МКДОУ "Детский сад компенсирующего вида N 86"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воспитанников, обучающихся в казенных образовательных организациях дополнительного образования: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- 420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- 381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- 386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2022 - 2024 гг. - 390 чел. ежегодно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257487,0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38130,9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38187,7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45072,8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45365,2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45365,2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45365,2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407360,3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63846,9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60766,6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71846,3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73979,7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64651,4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72269,4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ельным программам в бюджетных муниципальных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1565186,8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256351,5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221302,1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276749,9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321234,4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196842,9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292706,0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бюджетные общеобразовательные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учащихся, обучающихся в муниципальных бюджетных общеобразовательных организациях: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- 47419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- 48905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- 50593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- 50750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- 51283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- 52133 чел.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13043167,1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1848838,7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2025155,3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2301832,9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2289113,4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2289113,4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2289113,4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14608353,9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2105190,2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2246457,4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2578575,6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2610347,8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2485956,3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2581819,4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2.11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общедоступного и бесплатного основного общего, среднего общего образования по основным общеобразовательным программам в казенных муниципальных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8143,6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1319,1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1266,5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1654,2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1494,7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1005,9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1403,2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МКОУ "Вечерняя (сменная) общеобразовательная школа N 9"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МКОУ "Вечерняя (сменная) общеобразовательная школа N 12"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учащихся, обучающихся в муниципальных казенных общеобразовательных организациях: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- 409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- 340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- 317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- 365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- 388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- 410 чел.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104784,8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19694,4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20057,2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22695,4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14112,6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14112,6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14112,6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112928,4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21013,5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21323,7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24349,6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15607,3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15118,5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15515,8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субсидий социально ориентированным некоммерческим организациям,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осуществляющим деятельность в области образования, просвещения и содействие духовному развитию личности на следующие цели: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содержание зданий;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оплата коммунальных услуг;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уплата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20033,4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3606,3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2539,9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2918,8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4199,5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2826,3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3942,6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ЧОУ "Курская православная гимназия во имя преподобного Феодосия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Печерского"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Количество учащихся, обучающихся в ЧОУ "Курская православная гимназия во имя преподобного Феодосия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Печерского":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- 218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- 209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2021 г. - 201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- 215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- 217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- 220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2.13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предоставления услуг в сфере дополнительного образования в муниципальных бюджетных организациях дополнительного образования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в рамках муниципальных заданий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1488001,9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317984,4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346009,5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346947,1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251844,4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60309,4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164907,1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муниципальные бюджетные организации дополнительного образования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учащихся, обучающихся в муниципальных бюджетных организациях дополнительного образования: 2019 г. - 27740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- 33646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- 14978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- 15500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2023 г. - 15500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- 15500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2.14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дополнительных образовательных услуг (логопедические занятия, музыкально-театральная деятельность, плавание, хореография и др.) в дошкольных образовательных организациях на платной основе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Средства, полученные от приносящей доход деятельности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45861,6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6192,0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6192,0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8369,4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8369,4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8369,4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8369,4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дошкольные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воспитанников, получающих дополнительные образовательные услуги на платной основе в дошкольных образовательных организациях: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- 2024 г. - 2033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предоставления дополнительных образовательных услуг (предшкольная подготовка, подготовительные курсы) в общеобразовательных организациях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на платной основе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Средства, полученные от приносящей доход деятельности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132153,2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18625,2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18625,2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23725,7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23725,7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23725,7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23725,7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учащихся, получающих дополнительные образовательные услуги на платной основе в общеобразовательных организациях: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- 4623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- 2024 г. 4000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2.16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дополнительных образовательных услуг в организациях дополнительного образования на платной основе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Средства, полученные от приносящей доход деятельности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67552,8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12268,4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12268,4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6210,8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12268,4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12268,4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12268,4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организации дополнительного образования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- 1747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- 1562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- 1132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- 1132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- 1132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- 1132 чел.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2.17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2767,3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231,5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2535,8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общеобразовательных организаций, внедривших целевую модель цифровой образовательной среды, утверждаемую Министерством просвещения Российской Федерации в отчетном финансовом году, всего - 60 ед., в том числе: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- 5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- 55 ед.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2712,0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226,9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2485,1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132887,1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11117,7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121769,4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138366,4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11576,1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126790,3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города Курска, общеобразовательные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Образовательные организации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обеспечены материально-технической базой для внедрения цифровой образовательной среды, 2024 г. - 1 ед.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2633,0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2633,0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2741,5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2741,5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2.18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реализованных проектов в общеобразовательных организациях: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- 5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2020 - 2024 гг. - 1 ед.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2.19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Построение персональных маршрутов профильного образования (индивидуальных учебных планов в соответствии с выбранными профессиональными компетенциями) в старших классах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областями), в том числе по итогам участия в проекте "Билет в будущее", - 2019 г. - 5,0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- 6,0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3,7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- 3,7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- 3,7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- 3,7 тыс. чел.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2.20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156245,9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11534,6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35912,3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37337,6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35256,3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36205,1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общеобразовательные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школьников 1 - 4-х классов бесплатным горячим питанием, 100% ежегодно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135933,9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10035,1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31243,6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32483,7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30673,0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31498,5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909711,6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67158,2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209091,9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217391,1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205273,3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210797,1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1201891,4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88727,9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276247,8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287212,4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271202,6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278500,7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по задаче 2: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7032393,2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1183901,4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1234370,9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1369315,6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1299122,4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776501,1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1169181,8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22045465,4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3136261,4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3387994,3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3884707,3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3879748,2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3877937,5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3878816,7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1045231,7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11117,7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188927,6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209091,9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217391,1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205273,3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213430,1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Средства,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полученные от приносящей доход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245567,6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37085,6</w:t>
            </w:r>
          </w:p>
        </w:tc>
        <w:tc>
          <w:tcPr>
            <w:tcW w:w="993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37085,6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38305,9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3. Развитие системы воспитания и дополнительного образования детей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Проведение городских конкурсных мероприятий, смотров, слетов,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конференций, выставок и соревнований различной направленности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образовательные организации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мотивации обучающихся на участие в конкурсных мероприятиях, раскрытие и развитие способностей, ранняя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профориентация. Количество проведенных мероприятий: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- 60 ед.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(10 ед. ежегодно)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и проведение на базе муниципальных образовательных организаций массовых мероприятий для детей с ограниченными возможностями здоровья и детей-инвалидов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муниципальные образовательные организации дополнительного образования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Адаптация и социализация детей с ограниченными возможностями здоровья.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проведенных мероприятий: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- 60 ед.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(10 ед. ежегодно)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Реализация городских воспитательных программ на базе образовательных организаций города Курска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Развитие социальной и культурной компетентностей учащихся, их адаптации и самоопределения в социуме.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обучающихся по городским воспитательным программам: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- 9500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- 9700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2021 г. - 10000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- 10250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- 10500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- 10700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и организация деятельности школьных спортивных клубов в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школьных спортивных клубов, созданных в общеобразовательных организациях: всего - 18 ед., 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- 6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- 6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- 2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 ед.,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- 1 ед.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центра цифрового образования "IT-куб"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34545,0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3481,1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4827,5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6784,1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7454,6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5009,5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6988,2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МБОУ СОШ N 60,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МБУ ДО "ДДТ"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на инфраструктурно-содержательном уровне продвижения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осуществлении обучающимися выбора будущей профессии и построении траектории собственного развития. Количество детей, обучающихся в "IT-кубе", 2019 г. - 400 чел.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- 450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- 500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- 550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- 600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- 650 чел.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актуализации знаний, умений и навыков ведущего кадрового состава системы образования в части широкого внедрения и использования цифровых технологий в образовании, а также инструментов электронного обучения.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педагогов, прошедших курсы повышения квалификации, - 711 чел.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248,7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12186,0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12186,0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46979,7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15915,8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4827,5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6784,1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7454,6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5009,5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6988,2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3.6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новых мест в 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716,0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332,6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созданных новых мест в образовательных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направленностей, всего: 6060 ученико/мест, в том числе по годам: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- 2754 ученико/мест,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- 3306 ученико/мест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701,8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326,1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375,7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34385,2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15974,8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18410,4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35803,0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16633,5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19169.5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Предоставление дополнительного образования на онлайн-платформах согласно интересам и способностям школьников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Поэтапное внедрение проектных и игровых методов обучения.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Поощрение лидерства и командной работы.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- 17, 2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- 24,0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2021 - 2023 г. 35,1 тыс.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- 42,2 тыс.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3.8.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сетевого взаимодействия общеобразовательных организаций с детским технопарком "Кванториум" города Курска с проведением на его базе уроков Технологии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общеобразовательных организаций, с которыми организовано сетевое взаимодействие с детским технопарком "Кванториум", - 100% ежегодно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детских технопарков "Кванториум"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1286,3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433,4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852,9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МБОУ "СОШ N 35"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и функционирование детского технопарка "Кванториум" на базе "МБОУ "Средняя общеобразовательная школа N 35 им. К.Д. Воробьева"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1260,7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424,8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835,9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61768,2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20813,1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40955,1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64315,2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21671,3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42643,9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14075,5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5394,1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3624,8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5056,6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и функционирование детского технопарка "Кванториум" на базе общеобразовательной организации города Курска, 2024 г. - 2 ед.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системы персонифицированного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658041,7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50422,9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153026,1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223547,6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231045,1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муниципальные бюджетные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Количество выданных сертификатов ПФДО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- 14572 шт.,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- 11017 шт.,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- 18145 шт.,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2024 г. - 18145 шт.</w:t>
            </w: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Всего задача 3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708739,5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3556,1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5160,1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58023,8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165874,8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232181,9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243942,8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2211,2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248,7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326,1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800,5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835,9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108339,4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12186,0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15974,8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39223,5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40955,1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4. Создание условий для формирования системы выявления, поддержки и развития способностей и талантов у детей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проведения муниципального этапа всероссийской олимпиады школьников и творческих конкурсов с определением победителей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4254,2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548,5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811,8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760,0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817,0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549,8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767,1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"Научно-методический центр города Курска", образовательные организации, ЧОУ "Курская православная гимназия во имя Феодосия Печерского"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Выплата стипендии Главы города Курска и единовременного денежного вознаграждения.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учащихся, получающих стипендии Главы города Курска и выпускников,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получающих единовременное денежное вознаграждение,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- 93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- 98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- 112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2022 - 2024 г. - 112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встречи и проведение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церемонии награждения победителей муниципального этапа всероссийской олимпиады школьников и учителей, их подготовивших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44.2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МКУ "Научно-методический центр города Курска", МБУДО "Дворец детского творчества"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участников церемонии награждения - 155 чел.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4.3.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дистанционного обучения одаренных детей в центрах, созданных на базе общеобразовательных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и развитие информационной образовательной среды для одаренных детей.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учащихся, с высокой мотивацией к обучению (имеющих оценки "хорошо" и "отлично"), участвующих в дистанционном обучении в центрах, созданных на базе общеобразовательных организаций,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- 65,1%,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- 65,2%,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- 65,3%,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- 65,4%,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2023 - 2024 гг. - 65,5%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Реализация школами, определенными комитетом образования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города Курска как муниципальные координаторы, образовательных проектов ("Школа юных инноваторов", "Гордость провинции", "Наука для победы" и др.)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образовательные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Повышение качества образования.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Доля учащихся, участвующих в образовательных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проектах муниципальных координаторов, от общей численности мотивированных на учебу учащихся (имеющих оценки "хорошо" и "отлично"),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- 2024 г. - 12%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4.5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Участие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 в общей численности обучающихся в муниципальных общеобразовательных организациях и ЧОУ "Курская православная гимназия во имя преподобного Феодосия Печерского", -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 - 55%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4.6.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проведение городских конкурсов для дошкольников ("Веселый каблучок", "Звонкий голосок", "Сказочный дождь", "Кубок дельфина" и др.)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Не требует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дошкольные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Развитие творческих,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спортивных и интеллектуальных способностей детей дошкольного возраста.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проведенных мероприятий, - не менее 3 ед. ежегодно</w:t>
            </w:r>
          </w:p>
        </w:tc>
      </w:tr>
      <w:tr w:rsidR="006A4F3A" w:rsidRPr="006A4F3A" w:rsidTr="00AE3534">
        <w:tc>
          <w:tcPr>
            <w:tcW w:w="204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Всего по задаче 4: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4298,4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548,5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811,8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804,2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817,0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549,8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767,1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5. Создание условий для развития кадрового потенциала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профессиональной компетенции руководителей, педагогических работников, учителей образовательных организаций.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руководителей, педагогических работников, учителей образовательных организаций, прошедших переподготовку, всего - 43 человека,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- 8 чел.,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2020 - 2024 гг. - 7 чел.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Создание и организация работы Ассоциации молодых педагогов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"Научно-методический центр г.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- 800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Издание методических 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МКУ "Научно-методический центр г.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уровня профессиональной компетенции педагогических и руководящих работников Количество изданных методических рекомендаций - 14 ед.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смотров художественной самодеятельности среди творческих коллективов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627,9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123,9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Развитие различных форм художественного творчества педагогов.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проведенных смотров художественной самодеятельности - 1 ед.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Подведение итогов ежегодной общегородской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педагогической премии "Признание"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5206,1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904,2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902,8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849,1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престижа педагогических работников.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педагогических работников, получающих премию "Признание", - 19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5.6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муниципального этапа ежегодного конкурса "Педагогический дебют"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848,4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131,8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престижа педагогических работников.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педагогических работников, получающих премию "Педагогический дебют", - 3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Проведение городских конкурсов профессионального мастерства "Учитель года", "Воспитатель года", "Сердце отдаю детям", "Самый классный классный", "Замечательный вожатый"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3580,3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871,3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558,6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822,9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601,3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161,7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564,5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"Научно-методический центр г.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Повышение престижа педагогических работников.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педагогических работников, занявших 1 - 3-е места и ставших участниками суперфинала конкурсов, -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- 30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- 30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- 24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2022 г. - 30 чел.;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2023 г. - 24 чел.;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2024 г. - 30 чел.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проведения Дня воспитателя и всех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дошкольных работников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дошкольные 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престижа педагогических работников дошкольных образовательных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награжденных педработников дошкольных организаций - 70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5.9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"Школы молодого учителя" и "Школы мастерства" для молодых работников образования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"Научно-методический центр г.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- 800 чел.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результаты в преподавании предметных областей "Математика", "Информатика" и "Технология" в рамках гранта из федерального бюджета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216,7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93,0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МБОУ "Средняя общеобразовательная школа N 20 имени А.А. Хмелевского", МБОУ "Средняя общеобразовательная школа N 54", комитет образования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человек, принявших участие в мероприятиях, - 2019 - 700 чел., 2020 - 350 чел.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5.11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Предоставление субсидии на возмещение затрат работникам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и займам, полученным в российских кредитных организациях или иных организациях,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имеющих право выдавать гражданам кредиты на приобретение или строительство жилья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23460,5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5323,7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6045,6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6045,6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6045,6</w:t>
            </w: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г. Курска, муниципальные 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работников муниципальных образовательных организаций,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- 100% ежегодно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2589,6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596,7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26050,1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5920,4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6709,9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6709,9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6709,9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Всего по задаче 5: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33979,9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2124,2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1718,0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7139,4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7906,9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7298,3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7793,1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2589,6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596,7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664,3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6. Развитие системы оценки качества образования и информационной открытости муниципальной системы образования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общеобразовательных организаций в информационной системе ФИС ФРДО (Федеральный реестр сведений о документах об образовании и (или) о квалификации, документах об обучении)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общеобразовательных организаций, которым созданы условия для работы с информационной системой ФИС ФРДО, в общей численности общеобразовательных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деятельности по представлению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образовательными организациями информации в ЕГИССО (Единая государственная информационная система социального обеспечения)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доступности населения к мерам социальной поддержки,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оказываемым Администрацией города Курска в сфере образования.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представляющих информацию в ЕГИССО, - общеобразовательные организации, - 100% ежегодно,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дошкольные образовательные организации - 100%,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6.3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совместной деятельности образовательных организаций и органов коллегиального управления с участием общественности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в которых созданы органы коллегиального управления с участием общественности, в общем числе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работы образовательных организаций по обеспечению функционирования внутренней системы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оценки качества образования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в которых функционирует внутренняя система оценки качества образования,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6.5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общеобразовательных организаций по проведению мониторинга оценки качества в общеобразовательных организациях на основе практики международных 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общеобразовательных организаций, принимающих участие в мониторинге а оценки качества в общеобразовательных организациях на основе практики международных 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др.);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2019 - 100%,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2020 - 0%,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2021 - 2024 гг.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работы по проведению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независимой оценки качества условий оказания услуг организациями, осуществляющими образовательную деятельность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708,3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113,9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155,0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116,3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образовательные организации города Курска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Результаты независимой оценки качества условий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оказания услуг муниципальными организациями образования: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г. - 88,0 баллов,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г. - 88,8 баллов,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2021 г. - 89 баллов, 2022 - 2024 гг. - 89,2 баллов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6.7.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образовательных организаций по обеспечению предоставления нормативно закрепленного перечня сведений о своей деятельности на официальных сайтах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204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по задаче 6: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708,3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113,9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155,0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116,3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15655" w:type="dxa"/>
            <w:gridSpan w:val="14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Задача 7. Обеспечение функционирования муниципальной системы образования города Курска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Обеспечение предоставления услуг по научно-методическому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сопровождению образовательного процесса; по психолого-социально-педагогической помощи детям и подросткам; по издательской деятельности, по обслуживанию подведомственных учреждений в прочих муниципальных казенных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509350,8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85282,2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91278,3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102285,0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88235,5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59402,8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82867,0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МКУ "Научно-методический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центр города Курска",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"Централизованная бухгалтерия муниципальных дошкольных образовательных учреждений города Курска", МКУ "Централизованная бухгалтерия муниципальных дошкольных образовательных учреждений Сеймского округа города Курска",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МКУ "Централизованная бухгалтерия муниципальных образовательных и иных учреждений города Курска",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МКУ "Центр психолого-педагогической,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медицинской и социальной помощи "Гармония", МКУ "Издательский центр "ЮМЭКС"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Доля образовательных организаций, получающих услуги, в общей численности образовательных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услуг в сфере осуществления расчета родительской платы, подлежащей компенсации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691179,8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117090,6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75249,0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101673,2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132389,0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132389,0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132389,0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МКУ "Централизованная бухгалтерия муниципальных дошкольных образовательных учреждений Сеймского округа города 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ежемесячно - 100%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услуг в сфере осуществления переданных государственных полномочий по выплате компенсации части родительской платы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37665,3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5479,9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5922,4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6317,5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6648,5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6648,5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6648,5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образования города Курска, МКУ "Централизованная бухгалтерия муниципальных дошкольных образовательных учреждений Сеймского округа города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Курска"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Содержание работников, осуществляющих переданные государственные полномочия по выплате компенсации части родительской платы, ежемесячно - 100%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предоставления услуг в сфере осуществления ежемесячного вознаграждения за классное руководство педагогическим работникам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683862,4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51090,5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153271,4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г. Курска, муниципальные общеобразовательные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Выплата вознаграждения за классное руководство, ежемесячно - 100%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по монтажу, ремонту, техническому обслуживанию средств пожарной сигнализации и оповещения о пожаре; осуществление мониторинга сигналов удаленных систем пожарной сигнализации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57390,4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7855,4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9395,0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13278,2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11733,6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6905,8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8222,4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организаций, осуществляющих работы и мониторинг систем пожарной сигнализации, в общем количестве организаций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7.6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работы по обработке, проверке качества обработки деревянных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конструкций чердачных помещений, отделке стен, тканевых занавесов огнезащитным составом в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2180,7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440,7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Количество мероприятий, проведенных образовательными организациями по обработке, проверке качества обработки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деревянных конструкций чердачных помещений, отделки стен, тканевых занавесов огнезащитным составом: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7.7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по приобретению, перезарядке, техническому обслуживанию первичных средств пожаротушения (огнетушителей)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940,7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282,7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152,2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212,4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осуществляющих мероприятия по приобретению, перезарядка первичных средств пожаротушения огнетушителей,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7.8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по монтажу, ремонту, техническому обслуживанию систем видеонаблюдения 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8539,1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1891,2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1642,8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1424,3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1081,0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1299,8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Обеспечение антитеррористической безопасности образовательных организаций.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осуществляющих видеонаблюдение,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7.9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работы по охране объектов специализированными охранными организациями, монтаж и т/о домофона, безопасная школа, охрана средствами охранной сигнализации; техническое обслуживание средств охраны объектов: "тревожных кнопок", кнопок экстренного вызова полиции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351819,6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10674,0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10011,0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53012,5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78529,8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76438,5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123153,8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антитеррористической безопасности образовательных организаций.</w:t>
            </w:r>
          </w:p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осуществляющих - техническое обслуживание средств охраны объектов,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7.10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Оснащение зданий образовательных организаций средствами связи и их обслуживание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20267,4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3195,7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3576,1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3946,9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4501,3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2097,9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2949,5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осуществляющих - оснащение зданий средствами связи, в общей численности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7.11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работы по обеспечению безопасности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6282,9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749,8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646,8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1472,5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1276,7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969,0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1168,1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 xml:space="preserve">Доля образовательных организаций, обеспечивающих безопасность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работников в процессе их трудовой деятельности, в общей численности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7.12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 по обязательным периодическим медицинским осмотрам работников 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96970,6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13972,3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15055,9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19106,7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22787,7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10836,4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15211,6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обеспечивающих прохождение обязательных периодических медицинских осмотров работников, в общей численности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7.13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Организация рациональной системы сбора, временного хранения, регулярного вывоза твердых и жидких коммунальных отходов и уборки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территорий 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51564,2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8339,5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6324,5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8026,3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9693,9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7870,1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11309,9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обеспечивающих санитарное состояние территорий, в общем количестве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7.14</w:t>
            </w:r>
          </w:p>
        </w:tc>
        <w:tc>
          <w:tcPr>
            <w:tcW w:w="148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и проведение работы по дезинфекции, дератизации и дезинсекции помещений муниципальных образовательных организаций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11489,1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1383,4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1562,1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2313,9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2405,2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1825,5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Доля образовательных организаций, обеспечивающих проведение работы по дезинфекции, дератизации и дезинсекции помещений, в общем количестве образовательных организаций, - 100% ежегодно</w:t>
            </w:r>
          </w:p>
        </w:tc>
      </w:tr>
      <w:tr w:rsidR="006A4F3A" w:rsidRPr="006A4F3A" w:rsidTr="00AE3534">
        <w:tc>
          <w:tcPr>
            <w:tcW w:w="56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7.15</w:t>
            </w:r>
          </w:p>
        </w:tc>
        <w:tc>
          <w:tcPr>
            <w:tcW w:w="1480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Организация работы, направленной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1568,2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1568,2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8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126" w:type="dxa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коронавирусной инфекции, - 61 школа</w:t>
            </w: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8233,0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8233,0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56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9801,2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9801,2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Всего по задаче 7: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1118363,7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132834,9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141489,9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205754,5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221350,7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168059,2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248874,5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lastRenderedPageBreak/>
              <w:t>737078,1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122570,5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89404,4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107990,7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139037,5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139037,5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139037,5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683862,4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51090,5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153271,4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159833,5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</w:tcPr>
          <w:p w:rsidR="0002334C" w:rsidRPr="006A4F3A" w:rsidRDefault="0002334C" w:rsidP="00AE353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36075778,1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5466860,7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5328753,7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6763352,8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6744577,1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5616726,2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6155507,6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 w:val="restart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9570200,7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1642224,8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1510403,8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1805774,9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1744609,6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1189616,6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1677571,0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24149242,9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3492650,3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3523534,3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4517685,2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4578379,4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4017639,3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4019354,4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2110766,9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294900,00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257730,0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401586,8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377224,6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365106,8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414218,7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3A" w:rsidRPr="006A4F3A" w:rsidTr="00AE3534">
        <w:tc>
          <w:tcPr>
            <w:tcW w:w="2047" w:type="dxa"/>
            <w:gridSpan w:val="2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Средства, полученные от приносящей доход деятельности</w:t>
            </w:r>
          </w:p>
        </w:tc>
        <w:tc>
          <w:tcPr>
            <w:tcW w:w="992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245567,6</w:t>
            </w:r>
          </w:p>
        </w:tc>
        <w:tc>
          <w:tcPr>
            <w:tcW w:w="907" w:type="dxa"/>
            <w:gridSpan w:val="2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37085,6</w:t>
            </w:r>
          </w:p>
        </w:tc>
        <w:tc>
          <w:tcPr>
            <w:tcW w:w="936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37085,6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38305,9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13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F3A">
              <w:rPr>
                <w:rFonts w:ascii="Times New Roman" w:hAnsi="Times New Roman" w:cs="Times New Roman"/>
                <w:sz w:val="20"/>
              </w:rPr>
              <w:t>44363,5</w:t>
            </w:r>
          </w:p>
        </w:tc>
        <w:tc>
          <w:tcPr>
            <w:tcW w:w="141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34C" w:rsidRPr="006A4F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34C" w:rsidRPr="006A4F3A" w:rsidRDefault="0002334C" w:rsidP="00AE35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Курске на 2019 - 2024 годы"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МУНИЦИПАЛЬНОЙ ПРОГРАММЫ "РАЗВИТИЕ ОБРАЗОВАНИЯ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tbl>
      <w:tblPr>
        <w:tblW w:w="5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6A4F3A" w:rsidRPr="006A4F3A" w:rsidTr="00AE35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34" w:rsidRPr="006A4F3A" w:rsidRDefault="00AE3534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34" w:rsidRPr="006A4F3A" w:rsidRDefault="00AE3534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тыс. руб.)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13"/>
        <w:gridCol w:w="1304"/>
        <w:gridCol w:w="1304"/>
        <w:gridCol w:w="1304"/>
        <w:gridCol w:w="1247"/>
        <w:gridCol w:w="1247"/>
        <w:gridCol w:w="1304"/>
      </w:tblGrid>
      <w:tr w:rsidR="006A4F3A" w:rsidRPr="006A4F3A">
        <w:tc>
          <w:tcPr>
            <w:tcW w:w="345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Всего на период реализации Программы</w:t>
            </w:r>
          </w:p>
        </w:tc>
        <w:tc>
          <w:tcPr>
            <w:tcW w:w="7710" w:type="dxa"/>
            <w:gridSpan w:val="6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6A4F3A" w:rsidRPr="006A4F3A">
        <w:tc>
          <w:tcPr>
            <w:tcW w:w="345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36075778,1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5466860,7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5328753,7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6763352,8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6744577,1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5616726,2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6155507,6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34262287,4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4721174,0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5261949,1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6363352,8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6143577,7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5616726,2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6155507,6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1673441,1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672441,7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400000,0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600999,4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73245,0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73245,0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городского хозяйства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66804,6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66804,6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9570200,7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1642224.8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1510403,8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1805774,9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1744609,6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1189616,6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1677571,0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9228943,4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1398369,8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1483071,50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1777774,9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1702539,6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1189616,6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1677571,0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296680,0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226610,0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42070,0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17245,0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17245,0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27332,3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27332,3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Областной бюджет,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24149242,9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3492650,3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3523534,3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4517685,2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4578379,4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4017639,3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4019354,4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22948605,8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3262414,9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3484062,0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4145685,2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4019450,0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4017639,3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4019354,4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1105164,8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174235,4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372000,0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558929,4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56000,0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56000,0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городского хозяйства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39472,3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39472,3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Федеральный бюджет,</w:t>
            </w:r>
          </w:p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2110766,9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294900,0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257730,0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401586,8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377224,6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365106,8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414218,7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1839170,6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23303,7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257730,0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401586,8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377224,6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365106,8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414218,7</w:t>
            </w: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271596,3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271596,3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A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от приносящей доход деятельности, в том числе: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245567,6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37085,6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37085,6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38305,9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</w:tr>
      <w:tr w:rsidR="0002334C" w:rsidRPr="006A4F3A">
        <w:tc>
          <w:tcPr>
            <w:tcW w:w="345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13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245567,6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37085,6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37085,6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38305,9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  <w:tc>
          <w:tcPr>
            <w:tcW w:w="124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  <w:tc>
          <w:tcPr>
            <w:tcW w:w="130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44363,5</w:t>
            </w:r>
          </w:p>
        </w:tc>
      </w:tr>
    </w:tbl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534" w:rsidRPr="006A4F3A" w:rsidRDefault="00AE3534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Курске на 2019 - 2024 годы"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МУНИЦИПАЛЬНОЙ ПРОГРАММЫ "РАЗВИТИЕ ОБРАЗОВАНИЯ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191"/>
        <w:gridCol w:w="907"/>
        <w:gridCol w:w="794"/>
        <w:gridCol w:w="850"/>
        <w:gridCol w:w="850"/>
        <w:gridCol w:w="850"/>
        <w:gridCol w:w="907"/>
        <w:gridCol w:w="850"/>
        <w:gridCol w:w="1077"/>
      </w:tblGrid>
      <w:tr w:rsidR="006A4F3A" w:rsidRPr="006A4F3A">
        <w:tc>
          <w:tcPr>
            <w:tcW w:w="624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191" w:type="dxa"/>
            <w:vMerge w:val="restart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85" w:type="dxa"/>
            <w:gridSpan w:val="8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6A4F3A" w:rsidRPr="006A4F3A">
        <w:tc>
          <w:tcPr>
            <w:tcW w:w="624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02334C" w:rsidRPr="006A4F3A" w:rsidRDefault="0002334C" w:rsidP="00AE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Цель Обеспечение качества и доступности образования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1. Развитие инфраструктуры муниципальных образовательных организаций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организаций, в которых создана универсальная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безбарьерная среда для инклюзивного образования детей-инвалидов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доли зданий муниципальных образовательных организаций,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требующих капитального ремонта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2 месяцев до 3 лет, обеспеченных дошкольным образованием (отношение численности детей в возрасте от 2 месяцев до 3 лет, получающих дошкольное образование в текущем году в сумме численности детей в возрасте от 2 месяцев до 3 лет, получающих дошкольное образование в текущем году и численности детей в возрасте от 2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до 3 лет, находящихся в очереди на получение дошкольного образования в текущем году)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99,85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1,5 лет до 3 лет, обеспеченных дошкольным образованием (отношение численности детей в возрасте от 1,5 лет до 3 лет, получающих дошкольное образование в текущем году в сумме численности детей в возрасте от 1,5 лет до 3 лет, получающих дошкольное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текущем году и численности детей в возрасте от 1,5 лет до 3 лет, находящихся в очереди на получение дошкольного образования в текущем году)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99,85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новых мест в общеобразовательных организациях муниципального образования Курской области, введенных за счет софинансирования из средств областного бюджета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2. Развитие начального общего, основного общего, среднего общего и дошкольного образования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10-х - 11-х классов по программам профильного обучения в общем количестве учащихся 10-х - 11-х классов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обучающихся по федеральным государственным образовательным стандартам общего образования в общем количестве учащихся в 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федеральным государственным образовательным стандартам дошкольного образования в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количестве воспитанников в дошкольных 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обучающихся в муниципальных бюджетных дошкольных образовательных организациях и общеобразовательных организациях, имеющих дошкольные отделения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20249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21331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20590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20600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20920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обучающихся в муниципальных казенных дошкольных 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обучающихся в бюджетных 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44766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47419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48905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50593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50750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51283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52133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50181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обучающихся в казенных 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обучающихся в ЧОУ "Курская православная гимназия во имя преподобного Феодосия Печерского"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обучающихся в муниципальных бюджетных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дополнительного образования в рамках муниципальных заданий организаций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25260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27740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33646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14978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20477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получающих дополнительные образовательные услуги на платной основе в дошкольных 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дополнительные образовательные услуги на платной основе в 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4623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внедривших целевую модель цифровой образовательной среды, утверждаемую Министерством просвещения Российской Федерации в отчетном финансовом году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образовательных организациях, получающих бесплатное горячее питание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консультационных пунктов в детских садах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3. Развитие системы воспитания и дополнительного образования детей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городским воспитательным программам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10250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10108 (в среднем в год)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спортивных клубов, созданных в </w:t>
            </w: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центров цифрового образования детей "IT-куб" в отчетном финансовом году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ученико/место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детских технопарков "Кванториум" в отчетном финансовом году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в рамках системы персонифицированного финансирования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4. Создание условий для формирования системы выявления, поддержки и развития способностей и талантов у детей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получающих стипендии Главы города Курска и единовременное денежное вознаграждение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 в общей численности обучающихся в муниципальных общеобразовательных организациях и ЧОУ "Курская православная гимназия во имя преподобного Феодосия Печерского"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5. Создание условий для развития кадрового потенциала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педагогических работников, учителей образовательных организаций, прошедших переподготовку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получающих ежегодную муниципальную премию "Признание"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получающих премию "Педагогический дебют"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6. Развитие системы оценки качества образования и информационной открытости муниципальной системы образования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образования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86,22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6A4F3A" w:rsidRPr="006A4F3A">
        <w:tc>
          <w:tcPr>
            <w:tcW w:w="11338" w:type="dxa"/>
            <w:gridSpan w:val="11"/>
          </w:tcPr>
          <w:p w:rsidR="0002334C" w:rsidRPr="006A4F3A" w:rsidRDefault="0002334C" w:rsidP="00AE35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Задача 7. Обеспечение функционирования муниципальной системы образования города Курска</w:t>
            </w:r>
          </w:p>
        </w:tc>
      </w:tr>
      <w:tr w:rsidR="006A4F3A" w:rsidRPr="006A4F3A">
        <w:tc>
          <w:tcPr>
            <w:tcW w:w="62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38" w:type="dxa"/>
          </w:tcPr>
          <w:p w:rsidR="0002334C" w:rsidRPr="006A4F3A" w:rsidRDefault="0002334C" w:rsidP="00AE3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осуществляющих техническое обслуживание средств охраны объектов в общей численности образовательных организаций</w:t>
            </w:r>
          </w:p>
        </w:tc>
        <w:tc>
          <w:tcPr>
            <w:tcW w:w="1191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02334C" w:rsidRPr="006A4F3A" w:rsidRDefault="0002334C" w:rsidP="00AE3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2334C" w:rsidRPr="006A4F3A" w:rsidRDefault="0002334C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34C" w:rsidRPr="006A4F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34C" w:rsidRPr="006A4F3A" w:rsidRDefault="0002334C" w:rsidP="00AE35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"Развитие образования в городе</w:t>
      </w:r>
    </w:p>
    <w:p w:rsidR="0002334C" w:rsidRPr="006A4F3A" w:rsidRDefault="0002334C" w:rsidP="00AE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Курске на 2019 - 2024 годы"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МЕТОДИКА</w:t>
      </w:r>
    </w:p>
    <w:p w:rsidR="0002334C" w:rsidRPr="006A4F3A" w:rsidRDefault="0002334C" w:rsidP="00AE3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эффективности являются отчеты: МКУ "Научно-методический центр города Курска", образовательных организаций, подведомственных комитету образования города Курска.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3.1. Достижение цели и решения задач Программы.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Оценка степени достижения каждого целевого показателя (И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A4F3A">
        <w:rPr>
          <w:rFonts w:ascii="Times New Roman" w:hAnsi="Times New Roman" w:cs="Times New Roman"/>
          <w:sz w:val="28"/>
          <w:szCs w:val="28"/>
        </w:rPr>
        <w:t>) определяется как отношение фактического значения целевого показателя к запланированному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5" style="width:63pt;height:36pt" coordsize="" o:spt="100" adj="0,,0" path="" filled="f" stroked="f">
            <v:stroke joinstyle="miter"/>
            <v:imagedata r:id="rId50" o:title="base_23969_98813_32768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степень достижения каждого целевого показателя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на конец отчетного периода;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фактическому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6" style="width:63pt;height:36pt" coordsize="" o:spt="100" adj="0,,0" path="" filled="f" stroked="f">
            <v:stroke joinstyle="miter"/>
            <v:imagedata r:id="rId51" o:title="base_23969_98813_32769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степень достижения каждого целевого показателя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на конец отчетного периода;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Степень достижения цели и решения задач Программы (И) рассчитываются по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7" style="width:60pt;height:35pt" coordsize="" o:spt="100" adj="0,,0" path="" filled="f" stroked="f">
            <v:stroke joinstyle="miter"/>
            <v:imagedata r:id="rId52" o:title="base_23969_98813_32770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 - степень достижения целей (цели) и решения задач Программы за отчетный период;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32pt;height:21pt" coordsize="" o:spt="100" adj="0,,0" path="" filled="f" stroked="f">
            <v:stroke joinstyle="miter"/>
            <v:imagedata r:id="rId53" o:title="base_23969_98813_32771"/>
            <v:formulas/>
            <v:path o:connecttype="segments"/>
          </v:shape>
        </w:pict>
      </w:r>
      <w:r w:rsidR="0002334C" w:rsidRPr="006A4F3A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N - количество целевых показателей Программы, подлежащих выполнению в отчетном периоде.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3.2. Степень реализации запланированных мероприятий и достижения ожидаемых непосредственных результатов их реализации.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Оценка степени выполнения каждого мероприятия Программы за отчетный период (М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A4F3A">
        <w:rPr>
          <w:rFonts w:ascii="Times New Roman" w:hAnsi="Times New Roman" w:cs="Times New Roman"/>
          <w:sz w:val="28"/>
          <w:szCs w:val="28"/>
        </w:rPr>
        <w:t>) производится исходя из фактически полученного результата от реализации мероприятия (М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>) к его запланированному значению (М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9" style="width:67pt;height:36pt" coordsize="" o:spt="100" adj="0,,0" path="" filled="f" stroked="f">
            <v:stroke joinstyle="miter"/>
            <v:imagedata r:id="rId54" o:title="base_23969_98813_32772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показатель степени выполнения мероприятия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фактически полученный результат по мероприятию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предусмотренный Программой ожидаемый результат по мероприятию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j - порядковый номер мероприятия Программы.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равным 1.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Расчет степени реализации запланированных мероприятий за отчетный период (М) определяется как отношение суммы оценок степени выполнения запланированных мероприятий, подлежащих выполнению в отчетном году (за весь период реализации) к их количеству,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3"/>
          <w:sz w:val="28"/>
          <w:szCs w:val="28"/>
        </w:rPr>
        <w:pict>
          <v:shape id="_x0000_i1030" style="width:65pt;height:35pt" coordsize="" o:spt="100" adj="0,,0" path="" filled="f" stroked="f">
            <v:stroke joinstyle="miter"/>
            <v:imagedata r:id="rId55" o:title="base_23969_98813_32773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02334C" w:rsidRPr="006A4F3A" w:rsidRDefault="006A4F3A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35pt;height:21pt" coordsize="" o:spt="100" adj="0,,0" path="" filled="f" stroked="f">
            <v:stroke joinstyle="miter"/>
            <v:imagedata r:id="rId56" o:title="base_23969_98813_32774"/>
            <v:formulas/>
            <v:path o:connecttype="segments"/>
          </v:shape>
        </w:pict>
      </w:r>
      <w:r w:rsidR="0002334C" w:rsidRPr="006A4F3A">
        <w:rPr>
          <w:rFonts w:ascii="Times New Roman" w:hAnsi="Times New Roman" w:cs="Times New Roman"/>
          <w:sz w:val="28"/>
          <w:szCs w:val="28"/>
        </w:rPr>
        <w:t xml:space="preserve"> - сумма оценок степени выполнения запланированных мероприятий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К - количество мероприятий Программы, подлежащих выполнению в отчетном периоде.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3.3. Степень соответствия объемов фактического финансирования запланированным объемам.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Степень соответствия объемов фактического финансирования запланированным объемам за отчетный период (Ф) проводится путем сопоставления фактического объема финансирования за счет всех источников финансирования за отчетный период (Ф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>) к запланированному объему (Ф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5"/>
          <w:sz w:val="28"/>
          <w:szCs w:val="28"/>
        </w:rPr>
        <w:pict>
          <v:shape id="_x0000_i1032" style="width:59pt;height:36pt" coordsize="" o:spt="100" adj="0,,0" path="" filled="f" stroked="f">
            <v:stroke joinstyle="miter"/>
            <v:imagedata r:id="rId57" o:title="base_23969_98813_32775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мероприятий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Ф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за счет всех источников финансирования мероприятий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Ф</w:t>
      </w:r>
      <w:r w:rsidRPr="006A4F3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6A4F3A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 на отчетный период.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случае если при достижении ожидаемого результата от реализации мероприятий финансирование произведено не в полном объеме и имеется кредиторская задолженность, фактический объем финансирования принимается равным величине, указанной в муниципальном контракте, заключенном в целях выполнения мероприятия Программы.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4. При проведении Оценки определяется показатель эффективности использования финансовых средств (Э), как отношение среднего показателя степени реализации запланированных мероприятий (М) к степени соответствия объемов фактического финансирования запланированным объемам (Ф).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6A4F3A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position w:val="-21"/>
          <w:sz w:val="28"/>
          <w:szCs w:val="28"/>
        </w:rPr>
        <w:pict>
          <v:shape id="_x0000_i1033" style="width:44pt;height:32pt" coordsize="" o:spt="100" adj="0,,0" path="" filled="f" stroked="f">
            <v:stroke joinstyle="miter"/>
            <v:imagedata r:id="rId58" o:title="base_23969_98813_32776"/>
            <v:formulas/>
            <v:path o:connecttype="segments"/>
          </v:shape>
        </w:pic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средств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 Программы в отчетном периоде.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5. Показатель эффективности реализации Программы определяется как произведение степени достижения целей (цели) и решения задач и показателя эффективности использования финансовых средств Программы по следующей формуле: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 = И x Э,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где: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П - показатель эффективности реализации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И - степень достижения целей (цели) и решения задач Программы за отчетный период;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средств Программы в отчетном периоде.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6. Вывод об эффективности реализации Программы формируется на основании значений П.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Реализация Программы признается: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 высоким уровнем эффективности, если значение П больше либо равно 0,9;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со средним уровнем эффективности, если значение П меньше 0,9, но больше либо равно 0,7.</w:t>
      </w:r>
    </w:p>
    <w:p w:rsidR="0002334C" w:rsidRPr="006A4F3A" w:rsidRDefault="0002334C" w:rsidP="00A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F3A">
        <w:rPr>
          <w:rFonts w:ascii="Times New Roman" w:hAnsi="Times New Roman" w:cs="Times New Roman"/>
          <w:sz w:val="28"/>
          <w:szCs w:val="28"/>
        </w:rPr>
        <w:t>В остальных случаях реализация Программы признается с низким уровнем эффективности.</w:t>
      </w: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34C" w:rsidRPr="006A4F3A" w:rsidRDefault="0002334C" w:rsidP="00AE35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545D" w:rsidRPr="006A4F3A" w:rsidRDefault="00CF545D" w:rsidP="00AE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6A4F3A" w:rsidSect="00AE35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C"/>
    <w:rsid w:val="0002334C"/>
    <w:rsid w:val="002569CE"/>
    <w:rsid w:val="006A4F3A"/>
    <w:rsid w:val="00761C53"/>
    <w:rsid w:val="00A20D46"/>
    <w:rsid w:val="00AE3534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C33E0FE7007EF23CCBFE3955B2978F9DA63C8EC73E11184F6E64B4557E3700E0C7B0FE02820CE1496D5EDE203DEABD387A8BC28E4BA002A91FD5z9H0L" TargetMode="External"/><Relationship Id="rId18" Type="http://schemas.openxmlformats.org/officeDocument/2006/relationships/hyperlink" Target="consultantplus://offline/ref=BFC33E0FE7007EF23CCBFE3955B2978F9DA63C8EC63A1E194E6E64B4557E3700E0C7B0FE02820CE1496D5EDE203DEABD387A8BC28E4BA002A91FD5z9H0L" TargetMode="External"/><Relationship Id="rId26" Type="http://schemas.openxmlformats.org/officeDocument/2006/relationships/hyperlink" Target="consultantplus://offline/ref=BFC33E0FE7007EF23CCBFE3955B2978F9DA63C8EC63F1C14496E64B4557E3700E0C7B0EC02DA00E14D735ED8356BBBFBz6HFL" TargetMode="External"/><Relationship Id="rId39" Type="http://schemas.openxmlformats.org/officeDocument/2006/relationships/hyperlink" Target="consultantplus://offline/ref=BFC33E0FE7007EF23CCBE03443DECD839BAB6A81CF3A124717313FE902773D57B588B1B0468B13E14A735CDB29z6HBL" TargetMode="External"/><Relationship Id="rId21" Type="http://schemas.openxmlformats.org/officeDocument/2006/relationships/hyperlink" Target="consultantplus://offline/ref=BFC33E0FE7007EF23CCBFE3955B2978F9DA63C8EC63E11114B6E64B4557E3700E0C7B0FE02820CE1496D5EDF203DEABD387A8BC28E4BA002A91FD5z9H0L" TargetMode="External"/><Relationship Id="rId34" Type="http://schemas.openxmlformats.org/officeDocument/2006/relationships/hyperlink" Target="consultantplus://offline/ref=BFC33E0FE7007EF23CCBE03443DECD8398A56A81C832124717313FE902773D57B588B1B0468B13E14A735CDB29z6HBL" TargetMode="External"/><Relationship Id="rId42" Type="http://schemas.openxmlformats.org/officeDocument/2006/relationships/hyperlink" Target="consultantplus://offline/ref=BFC33E0FE7007EF23CCBE03443DECD8399A56B87CA32124717313FE902773D57B588B1B0468B13E14A735CDB29z6HBL" TargetMode="External"/><Relationship Id="rId47" Type="http://schemas.openxmlformats.org/officeDocument/2006/relationships/hyperlink" Target="consultantplus://offline/ref=BFC33E0FE7007EF23CCBFE3955B2978F9DA63C8EC63F1C14496E64B4557E3700E0C7B0EC02DA00E14D735ED8356BBBFBz6HFL" TargetMode="External"/><Relationship Id="rId50" Type="http://schemas.openxmlformats.org/officeDocument/2006/relationships/image" Target="media/image1.wmf"/><Relationship Id="rId55" Type="http://schemas.openxmlformats.org/officeDocument/2006/relationships/image" Target="media/image6.wmf"/><Relationship Id="rId7" Type="http://schemas.openxmlformats.org/officeDocument/2006/relationships/hyperlink" Target="consultantplus://offline/ref=BFC33E0FE7007EF23CCBFE3955B2978F9DA63C8EC8321014486E64B4557E3700E0C7B0FE02820CE1496D5EDE203DEABD387A8BC28E4BA002A91FD5z9H0L" TargetMode="External"/><Relationship Id="rId12" Type="http://schemas.openxmlformats.org/officeDocument/2006/relationships/hyperlink" Target="consultantplus://offline/ref=BFC33E0FE7007EF23CCBFE3955B2978F9DA63C8EC73E1B15426E64B4557E3700E0C7B0FE02820CE1496D5EDE203DEABD387A8BC28E4BA002A91FD5z9H0L" TargetMode="External"/><Relationship Id="rId17" Type="http://schemas.openxmlformats.org/officeDocument/2006/relationships/hyperlink" Target="consultantplus://offline/ref=BFC33E0FE7007EF23CCBFE3955B2978F9DA63C8EC7331919436E64B4557E3700E0C7B0FE02820CE1496D5EDE203DEABD387A8BC28E4BA002A91FD5z9H0L" TargetMode="External"/><Relationship Id="rId25" Type="http://schemas.openxmlformats.org/officeDocument/2006/relationships/hyperlink" Target="consultantplus://offline/ref=BFC33E0FE7007EF23CCBE03443DECD839EAD678BCC38124717313FE902773D57A788E9BC468F0CE74F660A8A6F3CB6F969698BC58E49A31EzAH9L" TargetMode="External"/><Relationship Id="rId33" Type="http://schemas.openxmlformats.org/officeDocument/2006/relationships/hyperlink" Target="consultantplus://offline/ref=BFC33E0FE7007EF23CCBE03443DECD8398AC6480C939124717313FE902773D57B588B1B0468B13E14A735CDB29z6HBL" TargetMode="External"/><Relationship Id="rId38" Type="http://schemas.openxmlformats.org/officeDocument/2006/relationships/hyperlink" Target="consultantplus://offline/ref=BFC33E0FE7007EF23CCBE03443DECD8399A56A86C932124717313FE902773D57B588B1B0468B13E14A735CDB29z6HBL" TargetMode="External"/><Relationship Id="rId46" Type="http://schemas.openxmlformats.org/officeDocument/2006/relationships/hyperlink" Target="consultantplus://offline/ref=BFC33E0FE7007EF23CCBFE3955B2978F9DA63C8EC63A1B144A6E64B4557E3700E0C7B0EC02DA00E14D735ED8356BBBFBz6HF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C33E0FE7007EF23CCBFE3955B2978F9DA63C8EC7321E14496E64B4557E3700E0C7B0FE02820CE1496D5EDE203DEABD387A8BC28E4BA002A91FD5z9H0L" TargetMode="External"/><Relationship Id="rId20" Type="http://schemas.openxmlformats.org/officeDocument/2006/relationships/hyperlink" Target="consultantplus://offline/ref=BFC33E0FE7007EF23CCBFE3955B2978F9DA63C8EC63810184E6E64B4557E3700E0C7B0FE02820CE1496D5EDF203DEABD387A8BC28E4BA002A91FD5z9H0L" TargetMode="External"/><Relationship Id="rId29" Type="http://schemas.openxmlformats.org/officeDocument/2006/relationships/hyperlink" Target="consultantplus://offline/ref=BFC33E0FE7007EF23CCBE03443DECD839BAF6B80CB3C124717313FE902773D57B588B1B0468B13E14A735CDB29z6HBL" TargetMode="External"/><Relationship Id="rId41" Type="http://schemas.openxmlformats.org/officeDocument/2006/relationships/hyperlink" Target="consultantplus://offline/ref=BFC33E0FE7007EF23CCBFE3955B2978F9DA63C8EC7321E14496E64B4557E3700E0C7B0FE02820CE1496D5ED2203DEABD387A8BC28E4BA002A91FD5z9H0L" TargetMode="External"/><Relationship Id="rId54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FC33E0FE7007EF23CCBFE3955B2978F9DA63C8EC83D11144C6E64B4557E3700E0C7B0FE02820CE1496D5EDE203DEABD387A8BC28E4BA002A91FD5z9H0L" TargetMode="External"/><Relationship Id="rId11" Type="http://schemas.openxmlformats.org/officeDocument/2006/relationships/hyperlink" Target="consultantplus://offline/ref=BFC33E0FE7007EF23CCBFE3955B2978F9DA63C8EC73910184B6E64B4557E3700E0C7B0FE02820CE1496D5EDE203DEABD387A8BC28E4BA002A91FD5z9H0L" TargetMode="External"/><Relationship Id="rId24" Type="http://schemas.openxmlformats.org/officeDocument/2006/relationships/hyperlink" Target="consultantplus://offline/ref=BFC33E0FE7007EF23CCBE03443DECD8399AA6583CD3C124717313FE902773D57A788E9BC468C0FE948660A8A6F3CB6F969698BC58E49A31EzAH9L" TargetMode="External"/><Relationship Id="rId32" Type="http://schemas.openxmlformats.org/officeDocument/2006/relationships/hyperlink" Target="consultantplus://offline/ref=BFC33E0FE7007EF23CCBE03443DECD839BAF6B80CB3E124717313FE902773D57B588B1B0468B13E14A735CDB29z6HBL" TargetMode="External"/><Relationship Id="rId37" Type="http://schemas.openxmlformats.org/officeDocument/2006/relationships/hyperlink" Target="consultantplus://offline/ref=BFC33E0FE7007EF23CCBE03443DECD839EAD678BCC38124717313FE902773D57B588B1B0468B13E14A735CDB29z6HBL" TargetMode="External"/><Relationship Id="rId40" Type="http://schemas.openxmlformats.org/officeDocument/2006/relationships/hyperlink" Target="consultantplus://offline/ref=BFC33E0FE7007EF23CCBE03443DECD839BA56287CF38124717313FE902773D57B588B1B0468B13E14A735CDB29z6HBL" TargetMode="External"/><Relationship Id="rId45" Type="http://schemas.openxmlformats.org/officeDocument/2006/relationships/hyperlink" Target="consultantplus://offline/ref=BFC33E0FE7007EF23CCBFE3955B2978F9DA63C8EC73D1018426E64B4557E3700E0C7B0EC02DA00E14D735ED8356BBBFBz6HFL" TargetMode="External"/><Relationship Id="rId53" Type="http://schemas.openxmlformats.org/officeDocument/2006/relationships/image" Target="media/image4.wmf"/><Relationship Id="rId58" Type="http://schemas.openxmlformats.org/officeDocument/2006/relationships/image" Target="media/image9.wmf"/><Relationship Id="rId5" Type="http://schemas.openxmlformats.org/officeDocument/2006/relationships/hyperlink" Target="consultantplus://offline/ref=BFC33E0FE7007EF23CCBFE3955B2978F9DA63C8EC83F1E11486E64B4557E3700E0C7B0FE02820CE1496D5EDE203DEABD387A8BC28E4BA002A91FD5z9H0L" TargetMode="External"/><Relationship Id="rId15" Type="http://schemas.openxmlformats.org/officeDocument/2006/relationships/hyperlink" Target="consultantplus://offline/ref=BFC33E0FE7007EF23CCBFE3955B2978F9DA63C8EC73D1D134C6E64B4557E3700E0C7B0FE02820CE1496D5EDE203DEABD387A8BC28E4BA002A91FD5z9H0L" TargetMode="External"/><Relationship Id="rId23" Type="http://schemas.openxmlformats.org/officeDocument/2006/relationships/hyperlink" Target="consultantplus://offline/ref=BFC33E0FE7007EF23CCBFE3955B2978F9DA63C8EC6321C114F6E64B4557E3700E0C7B0FE02820CE1496D5EDE203DEABD387A8BC28E4BA002A91FD5z9H0L" TargetMode="External"/><Relationship Id="rId28" Type="http://schemas.openxmlformats.org/officeDocument/2006/relationships/hyperlink" Target="consultantplus://offline/ref=BFC33E0FE7007EF23CCBFE3955B2978F9DA63C8ECB3E1C104B6E64B4557E3700E0C7B0FE02820CE1496D5FDD203DEABD387A8BC28E4BA002A91FD5z9H0L" TargetMode="External"/><Relationship Id="rId36" Type="http://schemas.openxmlformats.org/officeDocument/2006/relationships/hyperlink" Target="consultantplus://offline/ref=BFC33E0FE7007EF23CCBE03443DECD8399A5648AC73C124717313FE902773D57B588B1B0468B13E14A735CDB29z6HBL" TargetMode="External"/><Relationship Id="rId49" Type="http://schemas.openxmlformats.org/officeDocument/2006/relationships/hyperlink" Target="consultantplus://offline/ref=BFC33E0FE7007EF23CCBFE3955B2978F9DA63C8EC63A1016486E64B4557E3700E0C7B0EC02DA00E14D735ED8356BBBFBz6HFL" TargetMode="External"/><Relationship Id="rId57" Type="http://schemas.openxmlformats.org/officeDocument/2006/relationships/image" Target="media/image8.wmf"/><Relationship Id="rId10" Type="http://schemas.openxmlformats.org/officeDocument/2006/relationships/hyperlink" Target="consultantplus://offline/ref=BFC33E0FE7007EF23CCBFE3955B2978F9DA63C8EC7391C144E6E64B4557E3700E0C7B0FE02820CE1496D5EDE203DEABD387A8BC28E4BA002A91FD5z9H0L" TargetMode="External"/><Relationship Id="rId19" Type="http://schemas.openxmlformats.org/officeDocument/2006/relationships/hyperlink" Target="consultantplus://offline/ref=BFC33E0FE7007EF23CCBFE3955B2978F9DA63C8EC63A10184B6E64B4557E3700E0C7B0FE02820CE1496D5EDE203DEABD387A8BC28E4BA002A91FD5z9H0L" TargetMode="External"/><Relationship Id="rId31" Type="http://schemas.openxmlformats.org/officeDocument/2006/relationships/hyperlink" Target="consultantplus://offline/ref=BFC33E0FE7007EF23CCBE03443DECD839BAF6B80CC3C124717313FE902773D57A788E9BC468F0DE349660A8A6F3CB6F969698BC58E49A31EzAH9L" TargetMode="External"/><Relationship Id="rId44" Type="http://schemas.openxmlformats.org/officeDocument/2006/relationships/hyperlink" Target="consultantplus://offline/ref=BFC33E0FE7007EF23CCBFE3955B2978F9DA63C8EC6391019426E64B4557E3700E0C7B0EC02DA00E14D735ED8356BBBFBz6HFL" TargetMode="External"/><Relationship Id="rId52" Type="http://schemas.openxmlformats.org/officeDocument/2006/relationships/image" Target="media/image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33E0FE7007EF23CCBFE3955B2978F9DA63C8EC73B11114E6E64B4557E3700E0C7B0FE02820CE1496D5EDE203DEABD387A8BC28E4BA002A91FD5z9H0L" TargetMode="External"/><Relationship Id="rId14" Type="http://schemas.openxmlformats.org/officeDocument/2006/relationships/hyperlink" Target="consultantplus://offline/ref=BFC33E0FE7007EF23CCBFE3955B2978F9DA63C8EC73C1C17426E64B4557E3700E0C7B0FE02820CE1496D5EDE203DEABD387A8BC28E4BA002A91FD5z9H0L" TargetMode="External"/><Relationship Id="rId22" Type="http://schemas.openxmlformats.org/officeDocument/2006/relationships/hyperlink" Target="consultantplus://offline/ref=BFC33E0FE7007EF23CCBFE3955B2978F9DA63C8EC63C1E164D6E64B4557E3700E0C7B0FE02820CE1496D5EDF203DEABD387A8BC28E4BA002A91FD5z9H0L" TargetMode="External"/><Relationship Id="rId27" Type="http://schemas.openxmlformats.org/officeDocument/2006/relationships/hyperlink" Target="consultantplus://offline/ref=BFC33E0FE7007EF23CCBFE3955B2978F9DA63C8EC63C191440336EBC0C723507EF98A7F94B8E0DE1496D5BD07F38FFAC60778FD89048BD1EAB1DzDH5L" TargetMode="External"/><Relationship Id="rId30" Type="http://schemas.openxmlformats.org/officeDocument/2006/relationships/hyperlink" Target="consultantplus://offline/ref=BFC33E0FE7007EF23CCBE03443DECD8399A56A86C932124717313FE902773D57A788E9BC468F08E448660A8A6F3CB6F969698BC58E49A31EzAH9L" TargetMode="External"/><Relationship Id="rId35" Type="http://schemas.openxmlformats.org/officeDocument/2006/relationships/hyperlink" Target="consultantplus://offline/ref=BFC33E0FE7007EF23CCBE03443DECD8399A86A83CD3C124717313FE902773D57B588B1B0468B13E14A735CDB29z6HBL" TargetMode="External"/><Relationship Id="rId43" Type="http://schemas.openxmlformats.org/officeDocument/2006/relationships/hyperlink" Target="consultantplus://offline/ref=BFC33E0FE7007EF23CCBE03443DECD8399AA6086CC3D124717313FE902773D57B588B1B0468B13E14A735CDB29z6HBL" TargetMode="External"/><Relationship Id="rId48" Type="http://schemas.openxmlformats.org/officeDocument/2006/relationships/hyperlink" Target="consultantplus://offline/ref=BFC33E0FE7007EF23CCBFE3955B2978F9DA63C8EC63A1B184B6E64B4557E3700E0C7B0EC02DA00E14D735ED8356BBBFBz6HFL" TargetMode="External"/><Relationship Id="rId56" Type="http://schemas.openxmlformats.org/officeDocument/2006/relationships/image" Target="media/image7.wmf"/><Relationship Id="rId8" Type="http://schemas.openxmlformats.org/officeDocument/2006/relationships/hyperlink" Target="consultantplus://offline/ref=BFC33E0FE7007EF23CCBFE3955B2978F9DA63C8EC73A1811486E64B4557E3700E0C7B0FE02820CE1496D5EDE203DEABD387A8BC28E4BA002A91FD5z9H0L" TargetMode="External"/><Relationship Id="rId51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22713</Words>
  <Characters>129469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6</cp:revision>
  <dcterms:created xsi:type="dcterms:W3CDTF">2022-03-04T11:07:00Z</dcterms:created>
  <dcterms:modified xsi:type="dcterms:W3CDTF">2022-03-04T11:27:00Z</dcterms:modified>
</cp:coreProperties>
</file>